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69FCAB" w14:textId="7262CA26" w:rsidR="00781CC6" w:rsidRPr="00CE0424" w:rsidRDefault="00781CC6" w:rsidP="00781CC6">
      <w:pPr>
        <w:pStyle w:val="3GPPHeader"/>
        <w:spacing w:after="60"/>
        <w:rPr>
          <w:sz w:val="32"/>
          <w:szCs w:val="32"/>
          <w:highlight w:val="yellow"/>
        </w:rPr>
      </w:pPr>
      <w:r w:rsidRPr="00EB1D8F">
        <w:t xml:space="preserve">3GPP TSG-RAN WG2 </w:t>
      </w:r>
      <w:r>
        <w:t>#10</w:t>
      </w:r>
      <w:r w:rsidR="00937D96">
        <w:t>7</w:t>
      </w:r>
      <w:r w:rsidRPr="00CE0424">
        <w:tab/>
      </w:r>
      <w:r w:rsidRPr="00397C1C">
        <w:rPr>
          <w:sz w:val="32"/>
          <w:szCs w:val="32"/>
        </w:rPr>
        <w:t>R2-</w:t>
      </w:r>
      <w:r w:rsidR="00A32033" w:rsidRPr="00A32033">
        <w:rPr>
          <w:sz w:val="32"/>
          <w:szCs w:val="32"/>
        </w:rPr>
        <w:t>1910015</w:t>
      </w:r>
    </w:p>
    <w:p w14:paraId="1A0F12ED" w14:textId="4D4CE832" w:rsidR="00781CC6" w:rsidRPr="007A2537" w:rsidRDefault="00937D96" w:rsidP="007A2537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 w:rsidRPr="00937D96">
        <w:rPr>
          <w:b/>
          <w:sz w:val="24"/>
        </w:rPr>
        <w:t>Prague, Czech, 26 August - 30 August 2019</w:t>
      </w:r>
      <w:r w:rsidR="00781CC6" w:rsidRPr="007A2537">
        <w:rPr>
          <w:b/>
          <w:sz w:val="24"/>
        </w:rPr>
        <w:tab/>
        <w:t xml:space="preserve">  </w:t>
      </w:r>
      <w:r>
        <w:rPr>
          <w:rFonts w:ascii="Times New Roman" w:eastAsia="宋体" w:hAnsi="Times New Roman"/>
          <w:lang w:val="en-US"/>
        </w:rPr>
        <w:t xml:space="preserve">                  </w:t>
      </w:r>
      <w:r w:rsidR="00F42FE5">
        <w:rPr>
          <w:i/>
          <w:color w:val="FF0000"/>
          <w:sz w:val="22"/>
          <w:szCs w:val="22"/>
        </w:rPr>
        <w:t xml:space="preserve"> </w:t>
      </w:r>
      <w:r w:rsidR="00781CC6" w:rsidRPr="007A2537">
        <w:rPr>
          <w:i/>
          <w:color w:val="FF0000"/>
          <w:sz w:val="22"/>
          <w:szCs w:val="22"/>
        </w:rPr>
        <w:t>Revision of R2-</w:t>
      </w:r>
      <w:r w:rsidR="00B81DA3" w:rsidRPr="007A2537">
        <w:rPr>
          <w:i/>
          <w:color w:val="FF0000"/>
          <w:sz w:val="22"/>
          <w:szCs w:val="22"/>
        </w:rPr>
        <w:t>19</w:t>
      </w:r>
      <w:r w:rsidRPr="00937D96">
        <w:rPr>
          <w:i/>
          <w:color w:val="FF0000"/>
          <w:sz w:val="22"/>
          <w:szCs w:val="22"/>
        </w:rPr>
        <w:t>06045</w:t>
      </w:r>
    </w:p>
    <w:p w14:paraId="736E2945" w14:textId="77777777" w:rsidR="00FC6BFA" w:rsidRPr="00B81DA3" w:rsidRDefault="00FC6BFA" w:rsidP="00C94BAE">
      <w:pPr>
        <w:pStyle w:val="3GPPHeader"/>
        <w:rPr>
          <w:lang w:val="en-US"/>
        </w:rPr>
      </w:pPr>
    </w:p>
    <w:p w14:paraId="336F98C5" w14:textId="4201462D" w:rsidR="00C94BAE" w:rsidRPr="00BC53EF" w:rsidRDefault="00C94BAE" w:rsidP="00C94BAE">
      <w:pPr>
        <w:pStyle w:val="3GPPHeader"/>
        <w:rPr>
          <w:sz w:val="22"/>
          <w:szCs w:val="22"/>
          <w:lang w:val="en-US"/>
        </w:rPr>
      </w:pPr>
      <w:r w:rsidRPr="00BC53EF">
        <w:rPr>
          <w:sz w:val="22"/>
          <w:szCs w:val="22"/>
          <w:lang w:val="en-US"/>
        </w:rPr>
        <w:t>Agenda Item:</w:t>
      </w:r>
      <w:r w:rsidRPr="00BC53EF">
        <w:rPr>
          <w:sz w:val="22"/>
          <w:szCs w:val="22"/>
          <w:lang w:val="en-US"/>
        </w:rPr>
        <w:tab/>
      </w:r>
      <w:r w:rsidR="00F34874" w:rsidRPr="00F34874">
        <w:rPr>
          <w:sz w:val="22"/>
          <w:szCs w:val="22"/>
          <w:lang w:val="en-US"/>
        </w:rPr>
        <w:t>11.7.2.2</w:t>
      </w:r>
      <w:r w:rsidR="00E84AB2" w:rsidRPr="00E84AB2">
        <w:rPr>
          <w:sz w:val="22"/>
          <w:szCs w:val="22"/>
          <w:lang w:val="en-US"/>
        </w:rPr>
        <w:tab/>
      </w:r>
      <w:r w:rsidR="00133945" w:rsidRPr="00BC53EF">
        <w:rPr>
          <w:sz w:val="22"/>
          <w:szCs w:val="22"/>
          <w:lang w:val="en-US"/>
        </w:rPr>
        <w:t xml:space="preserve">   </w:t>
      </w:r>
    </w:p>
    <w:p w14:paraId="5B4482B9" w14:textId="0C5BB30B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CE4D5C">
        <w:rPr>
          <w:sz w:val="22"/>
          <w:szCs w:val="22"/>
        </w:rPr>
        <w:t>OPPO</w:t>
      </w:r>
    </w:p>
    <w:p w14:paraId="6E57E625" w14:textId="5DAEC41B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F808E1" w:rsidRPr="00BC53EF">
        <w:rPr>
          <w:sz w:val="22"/>
          <w:szCs w:val="22"/>
        </w:rPr>
        <w:t xml:space="preserve">Scheduling enhancements for </w:t>
      </w:r>
      <w:r w:rsidR="004D1584">
        <w:rPr>
          <w:sz w:val="22"/>
          <w:szCs w:val="22"/>
        </w:rPr>
        <w:t>TSC</w:t>
      </w:r>
      <w:r w:rsidR="00CE4D5C">
        <w:rPr>
          <w:sz w:val="22"/>
          <w:szCs w:val="22"/>
        </w:rPr>
        <w:t xml:space="preserve"> network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1"/>
      </w:pPr>
      <w:r w:rsidRPr="00CE0424">
        <w:t>Introduction</w:t>
      </w:r>
    </w:p>
    <w:p w14:paraId="5A7E09F3" w14:textId="4880F291" w:rsidR="003C187B" w:rsidRDefault="003C187B" w:rsidP="003C187B">
      <w:pPr>
        <w:rPr>
          <w:rFonts w:ascii="Times New Roman" w:eastAsia="宋体" w:hAnsi="Times New Roman"/>
        </w:rPr>
      </w:pPr>
      <w:r w:rsidRPr="00C42659">
        <w:rPr>
          <w:rFonts w:ascii="Times New Roman" w:eastAsia="宋体" w:hAnsi="Times New Roman"/>
        </w:rPr>
        <w:t>According to the WID of NR IIoT [1], the WI should address the following objectives for</w:t>
      </w:r>
      <w:r w:rsidR="00E8568A" w:rsidRPr="00E8568A">
        <w:t xml:space="preserve"> </w:t>
      </w:r>
      <w:r w:rsidR="00E8568A" w:rsidRPr="00E8568A">
        <w:rPr>
          <w:rFonts w:ascii="Times New Roman" w:eastAsia="宋体" w:hAnsi="Times New Roman"/>
        </w:rPr>
        <w:t>NR TSC-related enhancements</w:t>
      </w:r>
      <w:r w:rsidRPr="00C42659">
        <w:rPr>
          <w:rFonts w:ascii="Times New Roman" w:eastAsia="宋体" w:hAnsi="Times New Roman"/>
        </w:rPr>
        <w:t>:</w:t>
      </w:r>
    </w:p>
    <w:p w14:paraId="733C4E3B" w14:textId="77777777" w:rsidR="008308F2" w:rsidRDefault="008308F2" w:rsidP="008308F2">
      <w:pPr>
        <w:numPr>
          <w:ilvl w:val="0"/>
          <w:numId w:val="30"/>
        </w:numPr>
        <w:spacing w:after="0"/>
        <w:rPr>
          <w:lang w:val="en-US"/>
        </w:rPr>
      </w:pPr>
      <w:r w:rsidRPr="003804B4">
        <w:t>Specify</w:t>
      </w:r>
      <w:r w:rsidRPr="003804B4">
        <w:rPr>
          <w:lang w:val="en-US"/>
        </w:rPr>
        <w:t xml:space="preserve"> enhancements to satisfy QoS for wireless Ethernet when using TS</w:t>
      </w:r>
      <w:r>
        <w:rPr>
          <w:lang w:val="en-US"/>
        </w:rPr>
        <w:t>C</w:t>
      </w:r>
      <w:r w:rsidRPr="003804B4">
        <w:rPr>
          <w:lang w:val="en-US"/>
        </w:rPr>
        <w:t xml:space="preserve"> traffic patterns</w:t>
      </w:r>
      <w:r>
        <w:rPr>
          <w:lang w:val="en-US"/>
        </w:rPr>
        <w:t xml:space="preserve">, including </w:t>
      </w:r>
    </w:p>
    <w:p w14:paraId="6B921C1A" w14:textId="77777777" w:rsidR="008308F2" w:rsidRDefault="008308F2" w:rsidP="008308F2">
      <w:pPr>
        <w:numPr>
          <w:ilvl w:val="1"/>
          <w:numId w:val="30"/>
        </w:numPr>
        <w:spacing w:after="0"/>
        <w:rPr>
          <w:lang w:val="en-US"/>
        </w:rPr>
      </w:pPr>
      <w:r>
        <w:rPr>
          <w:lang w:val="en-US"/>
        </w:rPr>
        <w:t xml:space="preserve">Support of provisioning, from Core Network to RAN and between RAN nodes (e.g. upon handover), of UE’s TSC traffic pattern related information such as </w:t>
      </w:r>
      <w:r w:rsidRPr="003804B4">
        <w:t>message</w:t>
      </w:r>
      <w:r>
        <w:rPr>
          <w:lang w:val="en-US"/>
        </w:rPr>
        <w:t xml:space="preserve"> periodicity, message size, message arrival time at gNB (DL) and UE (UL) [RAN3].</w:t>
      </w:r>
    </w:p>
    <w:p w14:paraId="5F4CF639" w14:textId="77777777" w:rsidR="008308F2" w:rsidRDefault="008308F2" w:rsidP="008308F2">
      <w:pPr>
        <w:numPr>
          <w:ilvl w:val="1"/>
          <w:numId w:val="30"/>
        </w:numPr>
        <w:spacing w:after="0"/>
        <w:rPr>
          <w:lang w:val="en-US"/>
        </w:rPr>
      </w:pPr>
      <w:r>
        <w:rPr>
          <w:lang w:val="en-US"/>
        </w:rPr>
        <w:t>Support for multiple simultaneous active semi-persistent scheduling (SPS) configurations for a given BWP of a UE.</w:t>
      </w:r>
      <w:r w:rsidRPr="008566E6">
        <w:rPr>
          <w:lang w:val="en-US"/>
        </w:rPr>
        <w:t xml:space="preserve"> </w:t>
      </w:r>
      <w:r>
        <w:rPr>
          <w:lang w:val="en-US"/>
        </w:rPr>
        <w:t>[RAN2, RAN1].</w:t>
      </w:r>
    </w:p>
    <w:p w14:paraId="268ECE63" w14:textId="77777777" w:rsidR="008308F2" w:rsidRDefault="008308F2" w:rsidP="008308F2">
      <w:pPr>
        <w:numPr>
          <w:ilvl w:val="1"/>
          <w:numId w:val="30"/>
        </w:numPr>
        <w:spacing w:after="0"/>
        <w:rPr>
          <w:lang w:val="en-US"/>
        </w:rPr>
      </w:pPr>
      <w:r>
        <w:rPr>
          <w:lang w:val="en-US"/>
        </w:rPr>
        <w:t>Support for shorter SPS periodicities than the existing ones [RAN2, RAN1].</w:t>
      </w:r>
    </w:p>
    <w:p w14:paraId="4F907219" w14:textId="77777777" w:rsidR="008308F2" w:rsidRPr="003804B4" w:rsidRDefault="008308F2" w:rsidP="008308F2">
      <w:pPr>
        <w:numPr>
          <w:ilvl w:val="0"/>
          <w:numId w:val="30"/>
        </w:numPr>
        <w:spacing w:after="0"/>
        <w:rPr>
          <w:lang w:val="en-US"/>
        </w:rPr>
      </w:pPr>
      <w:r>
        <w:rPr>
          <w:lang w:val="en-US"/>
        </w:rPr>
        <w:t xml:space="preserve">Address support for </w:t>
      </w:r>
      <w:r>
        <w:t xml:space="preserve">TSC message periodicities with non-integer multiple of NR supported CG/SPS periodicities, as captured in TR 38.825, section 6.5.2. </w:t>
      </w:r>
      <w:r>
        <w:rPr>
          <w:lang w:val="en-US"/>
        </w:rPr>
        <w:t>[RAN2, RAN1].</w:t>
      </w:r>
    </w:p>
    <w:p w14:paraId="5F779AB6" w14:textId="45756A2D" w:rsidR="00CE4D5C" w:rsidRPr="007A2537" w:rsidRDefault="00CE4D5C" w:rsidP="007A2537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 w:rsidRPr="007A2537">
        <w:rPr>
          <w:rFonts w:ascii="Times New Roman" w:eastAsia="宋体" w:hAnsi="Times New Roman"/>
          <w:lang w:val="en-US"/>
        </w:rPr>
        <w:t>In this paper, we</w:t>
      </w:r>
      <w:r>
        <w:rPr>
          <w:rFonts w:ascii="Times New Roman" w:eastAsia="宋体" w:hAnsi="Times New Roman" w:hint="eastAsia"/>
          <w:lang w:val="en-US"/>
        </w:rPr>
        <w:t xml:space="preserve"> will</w:t>
      </w:r>
      <w:r w:rsidRPr="007A2537">
        <w:rPr>
          <w:rFonts w:ascii="Times New Roman" w:eastAsia="宋体" w:hAnsi="Times New Roman"/>
          <w:lang w:val="en-US"/>
        </w:rPr>
        <w:t xml:space="preserve"> </w:t>
      </w:r>
      <w:bookmarkStart w:id="0" w:name="OLE_LINK90"/>
      <w:bookmarkStart w:id="1" w:name="OLE_LINK91"/>
      <w:r w:rsidR="0077246E">
        <w:rPr>
          <w:rFonts w:ascii="Times New Roman" w:eastAsia="宋体" w:hAnsi="Times New Roman"/>
          <w:lang w:val="en-US"/>
        </w:rPr>
        <w:t>provide our further consideration</w:t>
      </w:r>
      <w:bookmarkEnd w:id="0"/>
      <w:bookmarkEnd w:id="1"/>
      <w:r>
        <w:rPr>
          <w:rFonts w:ascii="Times New Roman" w:eastAsia="宋体" w:hAnsi="Times New Roman" w:hint="eastAsia"/>
          <w:lang w:val="en-US"/>
        </w:rPr>
        <w:t xml:space="preserve"> </w:t>
      </w:r>
      <w:r w:rsidR="0077246E">
        <w:rPr>
          <w:rFonts w:ascii="Times New Roman" w:eastAsia="宋体" w:hAnsi="Times New Roman"/>
          <w:lang w:val="en-US"/>
        </w:rPr>
        <w:t>on</w:t>
      </w:r>
      <w:r>
        <w:rPr>
          <w:rFonts w:ascii="Times New Roman" w:eastAsia="宋体" w:hAnsi="Times New Roman" w:hint="eastAsia"/>
          <w:lang w:val="en-US"/>
        </w:rPr>
        <w:t xml:space="preserve"> </w:t>
      </w:r>
      <w:r w:rsidR="008B1AB5">
        <w:rPr>
          <w:rFonts w:ascii="Times New Roman" w:eastAsia="宋体" w:hAnsi="Times New Roman"/>
          <w:lang w:val="en-US"/>
        </w:rPr>
        <w:t xml:space="preserve">the above objectives for </w:t>
      </w:r>
      <w:r w:rsidR="004D1584">
        <w:rPr>
          <w:rFonts w:ascii="Times New Roman" w:eastAsia="宋体" w:hAnsi="Times New Roman"/>
          <w:lang w:val="en-US"/>
        </w:rPr>
        <w:t>TSC</w:t>
      </w:r>
      <w:r w:rsidR="00A36ED3" w:rsidRPr="007A2537">
        <w:rPr>
          <w:rFonts w:ascii="Times New Roman" w:eastAsia="宋体" w:hAnsi="Times New Roman"/>
          <w:lang w:val="en-US"/>
        </w:rPr>
        <w:t xml:space="preserve"> traffic</w:t>
      </w:r>
      <w:r>
        <w:rPr>
          <w:rFonts w:ascii="Times New Roman" w:eastAsia="宋体" w:hAnsi="Times New Roman"/>
          <w:lang w:val="en-US"/>
        </w:rPr>
        <w:t xml:space="preserve"> and </w:t>
      </w:r>
      <w:r>
        <w:rPr>
          <w:rFonts w:ascii="Times New Roman" w:eastAsia="宋体" w:hAnsi="Times New Roman" w:hint="eastAsia"/>
          <w:lang w:val="en-US"/>
        </w:rPr>
        <w:t>give our proposals</w:t>
      </w:r>
      <w:r w:rsidRPr="007A2537">
        <w:rPr>
          <w:rFonts w:ascii="Times New Roman" w:eastAsia="宋体" w:hAnsi="Times New Roman"/>
          <w:lang w:val="en-US"/>
        </w:rPr>
        <w:t xml:space="preserve">. </w:t>
      </w:r>
    </w:p>
    <w:p w14:paraId="49527596" w14:textId="5A4A3E74" w:rsidR="00F875D1" w:rsidRDefault="00F875D1" w:rsidP="00F875D1">
      <w:pPr>
        <w:pStyle w:val="1"/>
      </w:pPr>
      <w:bookmarkStart w:id="2" w:name="_Ref178064866"/>
      <w:r w:rsidRPr="00CE0424">
        <w:t>Discussion</w:t>
      </w:r>
      <w:bookmarkEnd w:id="2"/>
    </w:p>
    <w:p w14:paraId="36F19907" w14:textId="0DE61D91" w:rsidR="00F109DA" w:rsidRDefault="006F408C" w:rsidP="007A2537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In </w:t>
      </w:r>
      <w:r w:rsidR="009A5371">
        <w:rPr>
          <w:rFonts w:ascii="Times New Roman" w:eastAsia="宋体" w:hAnsi="Times New Roman"/>
          <w:lang w:val="en-US"/>
        </w:rPr>
        <w:t xml:space="preserve">NR </w:t>
      </w:r>
      <w:r>
        <w:rPr>
          <w:rFonts w:ascii="Times New Roman" w:eastAsia="宋体" w:hAnsi="Times New Roman"/>
          <w:lang w:val="en-US"/>
        </w:rPr>
        <w:t>IIoT, the potential is</w:t>
      </w:r>
      <w:r w:rsidRPr="00BF00CE">
        <w:rPr>
          <w:rFonts w:ascii="Times New Roman" w:eastAsia="宋体" w:hAnsi="Times New Roman"/>
          <w:lang w:val="en-US"/>
        </w:rPr>
        <w:t>sues</w:t>
      </w:r>
      <w:r>
        <w:rPr>
          <w:rFonts w:ascii="Times New Roman" w:eastAsia="宋体" w:hAnsi="Times New Roman"/>
          <w:lang w:val="en-US"/>
        </w:rPr>
        <w:t xml:space="preserve"> and enhancement</w:t>
      </w:r>
      <w:r w:rsidRPr="00BF00CE">
        <w:rPr>
          <w:rFonts w:ascii="Times New Roman" w:eastAsia="宋体" w:hAnsi="Times New Roman"/>
          <w:lang w:val="en-US"/>
        </w:rPr>
        <w:t xml:space="preserve"> </w:t>
      </w:r>
      <w:r>
        <w:rPr>
          <w:rFonts w:ascii="Times New Roman" w:eastAsia="宋体" w:hAnsi="Times New Roman"/>
          <w:lang w:val="en-US"/>
        </w:rPr>
        <w:t>are captured to</w:t>
      </w:r>
      <w:r w:rsidR="00F50E8B">
        <w:rPr>
          <w:rFonts w:ascii="Times New Roman" w:eastAsia="宋体" w:hAnsi="Times New Roman"/>
          <w:lang w:val="en-US"/>
        </w:rPr>
        <w:t xml:space="preserve"> support </w:t>
      </w:r>
      <w:r w:rsidR="004D1584">
        <w:rPr>
          <w:rFonts w:ascii="Times New Roman" w:eastAsia="宋体" w:hAnsi="Times New Roman"/>
          <w:lang w:val="en-US"/>
        </w:rPr>
        <w:t>TSC</w:t>
      </w:r>
      <w:r w:rsidR="00F50E8B">
        <w:rPr>
          <w:rFonts w:ascii="Times New Roman" w:eastAsia="宋体" w:hAnsi="Times New Roman"/>
          <w:lang w:val="en-US"/>
        </w:rPr>
        <w:t xml:space="preserve"> traffic</w:t>
      </w:r>
      <w:r w:rsidR="00E95E9E">
        <w:rPr>
          <w:rFonts w:ascii="Times New Roman" w:eastAsia="宋体" w:hAnsi="Times New Roman"/>
          <w:lang w:val="en-US"/>
        </w:rPr>
        <w:t xml:space="preserve">. </w:t>
      </w:r>
      <w:r>
        <w:rPr>
          <w:rFonts w:ascii="Times New Roman" w:eastAsia="宋体" w:hAnsi="Times New Roman"/>
          <w:lang w:val="en-US"/>
        </w:rPr>
        <w:t>During latest RAN2 meeting, the consensus is achieved on some topics but with FFS left. In this paper, w</w:t>
      </w:r>
      <w:r w:rsidR="00E95E9E">
        <w:rPr>
          <w:rFonts w:ascii="Times New Roman" w:eastAsia="宋体" w:hAnsi="Times New Roman"/>
          <w:lang w:val="en-US"/>
        </w:rPr>
        <w:t xml:space="preserve">e </w:t>
      </w:r>
      <w:r w:rsidR="00E8568A">
        <w:rPr>
          <w:rFonts w:ascii="Times New Roman" w:eastAsia="宋体" w:hAnsi="Times New Roman"/>
          <w:lang w:val="en-US"/>
        </w:rPr>
        <w:t>will address them in the following:</w:t>
      </w:r>
    </w:p>
    <w:p w14:paraId="6D88625A" w14:textId="1200CEA9" w:rsidR="00F109DA" w:rsidRPr="00402F47" w:rsidRDefault="00F109DA" w:rsidP="00F109DA">
      <w:pPr>
        <w:pStyle w:val="2"/>
        <w:rPr>
          <w:lang w:val="en-US"/>
        </w:rPr>
      </w:pPr>
      <w:r>
        <w:rPr>
          <w:lang w:val="en-US"/>
        </w:rPr>
        <w:t>S</w:t>
      </w:r>
      <w:r w:rsidRPr="00F109DA">
        <w:rPr>
          <w:lang w:val="en-US"/>
        </w:rPr>
        <w:t xml:space="preserve">hort periodicities of </w:t>
      </w:r>
      <w:r w:rsidR="004D1584">
        <w:rPr>
          <w:lang w:val="en-US"/>
        </w:rPr>
        <w:t>TSC</w:t>
      </w:r>
      <w:r w:rsidRPr="00F109DA">
        <w:rPr>
          <w:lang w:val="en-US"/>
        </w:rPr>
        <w:t xml:space="preserve"> messages</w:t>
      </w:r>
    </w:p>
    <w:p w14:paraId="4D848E7F" w14:textId="397D6DE6" w:rsidR="00BA4249" w:rsidRDefault="00BA4249" w:rsidP="00BA4249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  <w:lang w:val="en-US"/>
        </w:rPr>
        <w:t xml:space="preserve">According to </w:t>
      </w:r>
      <w:r w:rsidRPr="00110C2C">
        <w:rPr>
          <w:rFonts w:ascii="Times New Roman" w:eastAsia="宋体" w:hAnsi="Times New Roman"/>
        </w:rPr>
        <w:t>to the agreement from RAN2#105</w:t>
      </w:r>
      <w:r w:rsidR="0038304F">
        <w:rPr>
          <w:rFonts w:ascii="Times New Roman" w:eastAsia="宋体" w:hAnsi="Times New Roman"/>
        </w:rPr>
        <w:t xml:space="preserve">bis </w:t>
      </w:r>
      <w:r>
        <w:rPr>
          <w:rFonts w:ascii="Times New Roman" w:eastAsia="宋体" w:hAnsi="Times New Roman"/>
        </w:rPr>
        <w:t>[2]</w:t>
      </w:r>
    </w:p>
    <w:p w14:paraId="1C6CD2A9" w14:textId="17CBD272" w:rsidR="0023333F" w:rsidRPr="0023333F" w:rsidRDefault="0023333F" w:rsidP="0023333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-15"/>
          <w:tab w:val="num" w:pos="567"/>
        </w:tabs>
        <w:ind w:left="567" w:hanging="425"/>
      </w:pPr>
      <w:r w:rsidRPr="0023333F">
        <w:t>Will support “short” SPS periodicities, at least down to 0.5ms</w:t>
      </w:r>
    </w:p>
    <w:p w14:paraId="715B8F5A" w14:textId="4F5EFDB8" w:rsidR="00BA4249" w:rsidRPr="0023333F" w:rsidRDefault="0023333F" w:rsidP="0023333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-15"/>
          <w:tab w:val="num" w:pos="567"/>
        </w:tabs>
        <w:ind w:left="567" w:hanging="425"/>
      </w:pPr>
      <w:r w:rsidRPr="0023333F">
        <w:t xml:space="preserve">Ask R1 on feasibility, and additionally the feasibility to go down to even lower values, e.g. 2 symb.  </w:t>
      </w:r>
    </w:p>
    <w:p w14:paraId="60975B24" w14:textId="1089924E" w:rsidR="00BA4249" w:rsidRDefault="00740CD0" w:rsidP="00BA4249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</w:t>
      </w:r>
      <w:r>
        <w:rPr>
          <w:rFonts w:ascii="Times New Roman" w:eastAsia="宋体" w:hAnsi="Times New Roman" w:hint="eastAsia"/>
        </w:rPr>
        <w:t xml:space="preserve">t </w:t>
      </w:r>
      <w:r>
        <w:rPr>
          <w:rFonts w:ascii="Times New Roman" w:eastAsia="宋体" w:hAnsi="Times New Roman"/>
        </w:rPr>
        <w:t xml:space="preserve">is clear that short SPS periodicities should be supported, at least down to 0.5ms. </w:t>
      </w:r>
      <w:r w:rsidR="005A7240">
        <w:rPr>
          <w:rFonts w:ascii="Times New Roman" w:eastAsia="宋体" w:hAnsi="Times New Roman"/>
        </w:rPr>
        <w:t>T</w:t>
      </w:r>
      <w:r w:rsidR="005A7240" w:rsidRPr="005A7240">
        <w:rPr>
          <w:rFonts w:ascii="Times New Roman" w:eastAsia="宋体" w:hAnsi="Times New Roman"/>
        </w:rPr>
        <w:t xml:space="preserve">he left issue is on the necessity of </w:t>
      </w:r>
      <w:r w:rsidR="005A7240">
        <w:rPr>
          <w:rFonts w:ascii="Times New Roman" w:eastAsia="宋体" w:hAnsi="Times New Roman"/>
        </w:rPr>
        <w:t>a shorter</w:t>
      </w:r>
      <w:r w:rsidR="005A7240" w:rsidRPr="005A7240">
        <w:rPr>
          <w:rFonts w:ascii="Times New Roman" w:eastAsia="宋体" w:hAnsi="Times New Roman"/>
        </w:rPr>
        <w:t xml:space="preserve"> </w:t>
      </w:r>
      <w:r w:rsidR="005A7240">
        <w:rPr>
          <w:rFonts w:ascii="Times New Roman" w:eastAsia="宋体" w:hAnsi="Times New Roman"/>
        </w:rPr>
        <w:t>periodicity, e.g. 2 symbol</w:t>
      </w:r>
      <w:r w:rsidR="005A7240" w:rsidRPr="005A7240">
        <w:rPr>
          <w:rFonts w:ascii="Times New Roman" w:eastAsia="宋体" w:hAnsi="Times New Roman"/>
        </w:rPr>
        <w:t>.</w:t>
      </w:r>
    </w:p>
    <w:p w14:paraId="208D2E24" w14:textId="75E1C08C" w:rsidR="002A22EA" w:rsidRPr="00BA7ED4" w:rsidRDefault="00514C2F" w:rsidP="002A22EA">
      <w:pPr>
        <w:pStyle w:val="Observation"/>
        <w:numPr>
          <w:ilvl w:val="0"/>
          <w:numId w:val="9"/>
        </w:numPr>
        <w:ind w:left="1701" w:hanging="1701"/>
      </w:pPr>
      <w:bookmarkStart w:id="3" w:name="_Toc3973776"/>
      <w:bookmarkStart w:id="4" w:name="_Toc4500277"/>
      <w:bookmarkStart w:id="5" w:name="_Toc4710741"/>
      <w:bookmarkStart w:id="6" w:name="_Toc4752524"/>
      <w:bookmarkStart w:id="7" w:name="_Toc4752690"/>
      <w:bookmarkStart w:id="8" w:name="_Toc4759999"/>
      <w:bookmarkStart w:id="9" w:name="_Toc4761159"/>
      <w:bookmarkStart w:id="10" w:name="_Toc7596280"/>
      <w:bookmarkStart w:id="11" w:name="_Toc7597652"/>
      <w:bookmarkStart w:id="12" w:name="_Toc7726108"/>
      <w:bookmarkStart w:id="13" w:name="_Toc16255041"/>
      <w:bookmarkStart w:id="14" w:name="_Toc16755755"/>
      <w:r>
        <w:t xml:space="preserve">FFS to </w:t>
      </w:r>
      <w:r w:rsidR="00EF2B10">
        <w:t>support s</w:t>
      </w:r>
      <w:r w:rsidR="002A22EA">
        <w:t xml:space="preserve">horter SPS </w:t>
      </w:r>
      <w:r>
        <w:t>periodicity</w:t>
      </w:r>
      <w:r w:rsidRPr="00514C2F">
        <w:t xml:space="preserve"> e.g. 2 symbol</w:t>
      </w:r>
      <w:r w:rsidR="002A22EA" w:rsidRPr="00BA7ED4"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84ED503" w14:textId="11F95AC7" w:rsidR="00745ADE" w:rsidRPr="00D040DC" w:rsidRDefault="00D31B21" w:rsidP="007A2537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 w:rsidRPr="007D4D12">
        <w:rPr>
          <w:rFonts w:ascii="Times New Roman" w:eastAsia="宋体" w:hAnsi="Times New Roman"/>
          <w:lang w:val="en-US"/>
        </w:rPr>
        <w:t xml:space="preserve">As mentioned in TR 22.804 </w:t>
      </w:r>
      <w:r>
        <w:rPr>
          <w:rFonts w:ascii="Times New Roman" w:eastAsia="宋体" w:hAnsi="Times New Roman"/>
          <w:lang w:val="en-US"/>
        </w:rPr>
        <w:t>clause 8.1</w:t>
      </w:r>
      <w:r w:rsidR="00C34FDE">
        <w:rPr>
          <w:rFonts w:ascii="Times New Roman" w:eastAsia="宋体" w:hAnsi="Times New Roman"/>
          <w:lang w:val="en-US"/>
        </w:rPr>
        <w:t>[2]</w:t>
      </w:r>
      <w:r>
        <w:rPr>
          <w:rFonts w:ascii="Times New Roman" w:eastAsia="宋体" w:hAnsi="Times New Roman"/>
          <w:lang w:val="en-US"/>
        </w:rPr>
        <w:t xml:space="preserve">, </w:t>
      </w:r>
      <w:r w:rsidR="00D040DC">
        <w:rPr>
          <w:rFonts w:ascii="Times New Roman" w:eastAsia="宋体" w:hAnsi="Times New Roman" w:hint="eastAsia"/>
          <w:lang w:val="en-US"/>
        </w:rPr>
        <w:t xml:space="preserve">the </w:t>
      </w:r>
      <w:r w:rsidR="00D040DC">
        <w:rPr>
          <w:rFonts w:ascii="Times New Roman" w:eastAsia="宋体" w:hAnsi="Times New Roman"/>
          <w:lang w:val="en-US"/>
        </w:rPr>
        <w:t xml:space="preserve">most stringent </w:t>
      </w:r>
      <w:r w:rsidR="0077205A">
        <w:rPr>
          <w:rFonts w:ascii="Times New Roman" w:eastAsia="宋体" w:hAnsi="Times New Roman"/>
          <w:lang w:val="en-US"/>
        </w:rPr>
        <w:t xml:space="preserve">requirement of </w:t>
      </w:r>
      <w:r>
        <w:rPr>
          <w:rFonts w:ascii="Times New Roman" w:eastAsia="宋体" w:hAnsi="Times New Roman"/>
          <w:lang w:val="en-US"/>
        </w:rPr>
        <w:t>latency tolerance/transmission period is 0.5ms</w:t>
      </w:r>
      <w:r w:rsidR="003F7611">
        <w:rPr>
          <w:rFonts w:ascii="Times New Roman" w:eastAsia="宋体" w:hAnsi="Times New Roman"/>
          <w:lang w:val="en-US"/>
        </w:rPr>
        <w:t>.</w:t>
      </w:r>
      <w:r w:rsidR="00D040DC">
        <w:rPr>
          <w:rFonts w:ascii="Times New Roman" w:eastAsia="宋体" w:hAnsi="Times New Roman"/>
          <w:lang w:val="en-US"/>
        </w:rPr>
        <w:t xml:space="preserve"> </w:t>
      </w:r>
      <w:r w:rsidR="00265D04">
        <w:rPr>
          <w:rFonts w:ascii="Times New Roman" w:eastAsia="宋体" w:hAnsi="Times New Roman"/>
        </w:rPr>
        <w:t>Refer to</w:t>
      </w:r>
      <w:r w:rsidR="00745ADE">
        <w:rPr>
          <w:rFonts w:ascii="Times New Roman" w:eastAsia="宋体" w:hAnsi="Times New Roman"/>
        </w:rPr>
        <w:t xml:space="preserve"> TS 38.211</w:t>
      </w:r>
      <w:r w:rsidR="00265D04">
        <w:rPr>
          <w:rFonts w:ascii="Times New Roman" w:eastAsia="宋体" w:hAnsi="Times New Roman"/>
        </w:rPr>
        <w:t xml:space="preserve"> and TS 38.331,</w:t>
      </w:r>
      <w:r>
        <w:rPr>
          <w:rFonts w:ascii="Times New Roman" w:eastAsia="宋体" w:hAnsi="Times New Roman"/>
        </w:rPr>
        <w:t xml:space="preserve"> </w:t>
      </w:r>
      <w:r w:rsidR="005231AC">
        <w:rPr>
          <w:rFonts w:ascii="Times New Roman" w:eastAsia="宋体" w:hAnsi="Times New Roman"/>
        </w:rPr>
        <w:t xml:space="preserve">the minimum </w:t>
      </w:r>
      <w:r w:rsidR="00265D04">
        <w:rPr>
          <w:rFonts w:ascii="Times New Roman" w:eastAsia="宋体" w:hAnsi="Times New Roman"/>
        </w:rPr>
        <w:t xml:space="preserve">value of a CG </w:t>
      </w:r>
      <w:r w:rsidR="005231AC">
        <w:rPr>
          <w:rFonts w:ascii="Times New Roman" w:eastAsia="宋体" w:hAnsi="Times New Roman"/>
        </w:rPr>
        <w:t>periodicity is</w:t>
      </w:r>
      <w:r>
        <w:rPr>
          <w:rFonts w:ascii="Times New Roman" w:eastAsia="宋体" w:hAnsi="Times New Roman"/>
        </w:rPr>
        <w:t xml:space="preserve"> </w:t>
      </w:r>
      <w:r w:rsidR="005231AC">
        <w:rPr>
          <w:rFonts w:ascii="Times New Roman" w:eastAsia="宋体" w:hAnsi="Times New Roman"/>
        </w:rPr>
        <w:t>2 symbol</w:t>
      </w:r>
      <w:r>
        <w:rPr>
          <w:rFonts w:ascii="Times New Roman" w:eastAsia="宋体" w:hAnsi="Times New Roman"/>
        </w:rPr>
        <w:t xml:space="preserve"> </w:t>
      </w:r>
      <w:r w:rsidR="00265D04">
        <w:rPr>
          <w:rFonts w:ascii="Times New Roman" w:eastAsia="宋体" w:hAnsi="Times New Roman"/>
          <w:lang w:val="en-US"/>
        </w:rPr>
        <w:t xml:space="preserve">and </w:t>
      </w:r>
      <w:r w:rsidR="00265D04">
        <w:rPr>
          <w:rFonts w:ascii="Times New Roman" w:eastAsia="宋体" w:hAnsi="Times New Roman"/>
        </w:rPr>
        <w:t xml:space="preserve">the maximum value of one OFDM symbol duration is </w:t>
      </w:r>
      <w:r w:rsidR="00897F81" w:rsidRPr="00897F81">
        <w:rPr>
          <w:rFonts w:ascii="Times New Roman" w:eastAsia="宋体" w:hAnsi="Times New Roman"/>
        </w:rPr>
        <w:t xml:space="preserve">66.67 </w:t>
      </w:r>
      <w:r w:rsidR="00265D04">
        <w:rPr>
          <w:rFonts w:ascii="Times New Roman" w:eastAsia="宋体" w:hAnsi="Times New Roman"/>
        </w:rPr>
        <w:t>us</w:t>
      </w:r>
      <w:r w:rsidR="005231AC">
        <w:rPr>
          <w:rFonts w:ascii="Times New Roman" w:eastAsia="宋体" w:hAnsi="Times New Roman"/>
        </w:rPr>
        <w:t xml:space="preserve">, thus the </w:t>
      </w:r>
      <w:r>
        <w:rPr>
          <w:rFonts w:ascii="Times New Roman" w:eastAsia="宋体" w:hAnsi="Times New Roman"/>
        </w:rPr>
        <w:t>minimum</w:t>
      </w:r>
      <w:r w:rsidR="005231AC">
        <w:rPr>
          <w:rFonts w:ascii="Times New Roman" w:eastAsia="宋体" w:hAnsi="Times New Roman"/>
        </w:rPr>
        <w:t xml:space="preserve"> interval time</w:t>
      </w:r>
      <w:r>
        <w:rPr>
          <w:rFonts w:ascii="Times New Roman" w:eastAsia="宋体" w:hAnsi="Times New Roman"/>
        </w:rPr>
        <w:t xml:space="preserve"> is less than</w:t>
      </w:r>
      <w:r w:rsidR="00C52477">
        <w:rPr>
          <w:rFonts w:ascii="Times New Roman" w:eastAsia="宋体" w:hAnsi="Times New Roman"/>
        </w:rPr>
        <w:t xml:space="preserve"> the required transmission period</w:t>
      </w:r>
      <w:r>
        <w:rPr>
          <w:rFonts w:ascii="Times New Roman" w:eastAsia="宋体" w:hAnsi="Times New Roman"/>
        </w:rPr>
        <w:t xml:space="preserve"> </w:t>
      </w:r>
      <w:r w:rsidR="00C52477">
        <w:rPr>
          <w:rFonts w:ascii="Times New Roman" w:eastAsia="宋体" w:hAnsi="Times New Roman"/>
        </w:rPr>
        <w:t>in NR</w:t>
      </w:r>
      <w:r w:rsidR="003023FC">
        <w:rPr>
          <w:rFonts w:ascii="Times New Roman" w:eastAsia="宋体" w:hAnsi="Times New Roman"/>
        </w:rPr>
        <w:t xml:space="preserve"> IIoT</w:t>
      </w:r>
      <w:r w:rsidR="00C52477">
        <w:rPr>
          <w:rFonts w:ascii="Times New Roman" w:eastAsia="宋体" w:hAnsi="Times New Roman" w:hint="eastAsia"/>
        </w:rPr>
        <w:t>.</w:t>
      </w:r>
      <w:r w:rsidR="00745ADE">
        <w:rPr>
          <w:rFonts w:ascii="Times New Roman" w:eastAsia="宋体" w:hAnsi="Times New Roman" w:hint="eastAsia"/>
        </w:rPr>
        <w:t xml:space="preserve"> </w:t>
      </w:r>
      <w:r w:rsidR="00AE67ED">
        <w:rPr>
          <w:rFonts w:ascii="Times New Roman" w:eastAsia="宋体" w:hAnsi="Times New Roman"/>
        </w:rPr>
        <w:t>Hence</w:t>
      </w:r>
      <w:r w:rsidR="00E26CE1">
        <w:rPr>
          <w:rFonts w:ascii="Times New Roman" w:eastAsia="宋体" w:hAnsi="Times New Roman"/>
        </w:rPr>
        <w:t xml:space="preserve">, the transmission period </w:t>
      </w:r>
      <w:r w:rsidR="00960630">
        <w:rPr>
          <w:rFonts w:ascii="Times New Roman" w:eastAsia="宋体" w:hAnsi="Times New Roman"/>
        </w:rPr>
        <w:t>requirement in</w:t>
      </w:r>
      <w:r w:rsidR="00E26CE1">
        <w:rPr>
          <w:rFonts w:ascii="Times New Roman" w:eastAsia="宋体" w:hAnsi="Times New Roman"/>
        </w:rPr>
        <w:t xml:space="preserve"> NR </w:t>
      </w:r>
      <w:r w:rsidR="0019109E">
        <w:rPr>
          <w:rFonts w:ascii="Times New Roman" w:eastAsia="宋体" w:hAnsi="Times New Roman"/>
        </w:rPr>
        <w:t xml:space="preserve">IIoT </w:t>
      </w:r>
      <w:r w:rsidR="00E26CE1">
        <w:rPr>
          <w:rFonts w:ascii="Times New Roman" w:eastAsia="宋体" w:hAnsi="Times New Roman"/>
        </w:rPr>
        <w:t>can be supported by current CG configuration.</w:t>
      </w:r>
    </w:p>
    <w:p w14:paraId="1CA62E4F" w14:textId="77777777" w:rsidR="005231AC" w:rsidRPr="00645E3C" w:rsidRDefault="005231AC" w:rsidP="007A2537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  <w:lang w:eastAsia="ja-JP"/>
        </w:rPr>
      </w:pPr>
      <w:r w:rsidRPr="00645E3C">
        <w:rPr>
          <w:b/>
          <w:i/>
          <w:szCs w:val="22"/>
          <w:lang w:eastAsia="ja-JP"/>
        </w:rPr>
        <w:lastRenderedPageBreak/>
        <w:t>periodicity</w:t>
      </w:r>
    </w:p>
    <w:p w14:paraId="2E4B4FB0" w14:textId="77777777" w:rsidR="005231AC" w:rsidRPr="00645E3C" w:rsidRDefault="005231AC" w:rsidP="007A2537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  <w:lang w:eastAsia="ja-JP"/>
        </w:rPr>
      </w:pPr>
      <w:r w:rsidRPr="00645E3C">
        <w:rPr>
          <w:szCs w:val="22"/>
          <w:lang w:eastAsia="ja-JP"/>
        </w:rPr>
        <w:t>Periodicity for UL transmission without UL grant for type 1 and type 2 (see TS 38.321 [3], clause 5.8.2).</w:t>
      </w:r>
    </w:p>
    <w:p w14:paraId="1A3CD540" w14:textId="77777777" w:rsidR="005231AC" w:rsidRPr="00645E3C" w:rsidRDefault="005231AC" w:rsidP="007A2537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  <w:lang w:eastAsia="ja-JP"/>
        </w:rPr>
      </w:pPr>
      <w:r w:rsidRPr="00645E3C">
        <w:rPr>
          <w:szCs w:val="22"/>
          <w:lang w:eastAsia="ja-JP"/>
        </w:rPr>
        <w:t>The following periodicities are supported depending on the configured subcarrier spacing [symbols]:</w:t>
      </w:r>
    </w:p>
    <w:p w14:paraId="2ACDC893" w14:textId="7E36892D" w:rsidR="005231AC" w:rsidRPr="00645E3C" w:rsidRDefault="005231AC" w:rsidP="007A2537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  <w:lang w:eastAsia="ja-JP"/>
        </w:rPr>
      </w:pPr>
      <w:r w:rsidRPr="00645E3C">
        <w:rPr>
          <w:szCs w:val="22"/>
          <w:lang w:eastAsia="ja-JP"/>
        </w:rPr>
        <w:t xml:space="preserve">15kHz: </w:t>
      </w:r>
      <w:r w:rsidRPr="00645E3C">
        <w:rPr>
          <w:szCs w:val="22"/>
          <w:lang w:eastAsia="ja-JP"/>
        </w:rPr>
        <w:tab/>
      </w:r>
      <w:r w:rsidRPr="00645E3C">
        <w:rPr>
          <w:szCs w:val="22"/>
          <w:lang w:eastAsia="ja-JP"/>
        </w:rPr>
        <w:tab/>
      </w:r>
      <w:r w:rsidRPr="00645E3C">
        <w:rPr>
          <w:szCs w:val="22"/>
          <w:lang w:eastAsia="ja-JP"/>
        </w:rPr>
        <w:tab/>
        <w:t>2, 7, n*14, where n={1, 2, 4, 5, 8, 10, 16, 20, 32, 40, 64, 80, 128, 160, 320, 640}</w:t>
      </w:r>
    </w:p>
    <w:p w14:paraId="33947E74" w14:textId="0D396F53" w:rsidR="005231AC" w:rsidRPr="00645E3C" w:rsidRDefault="005231AC" w:rsidP="007A2537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  <w:lang w:eastAsia="ja-JP"/>
        </w:rPr>
      </w:pPr>
      <w:r w:rsidRPr="00645E3C">
        <w:rPr>
          <w:szCs w:val="22"/>
          <w:lang w:eastAsia="ja-JP"/>
        </w:rPr>
        <w:t xml:space="preserve">30kHz: </w:t>
      </w:r>
      <w:r w:rsidRPr="00645E3C">
        <w:rPr>
          <w:szCs w:val="22"/>
          <w:lang w:eastAsia="ja-JP"/>
        </w:rPr>
        <w:tab/>
      </w:r>
      <w:r w:rsidRPr="00645E3C">
        <w:rPr>
          <w:szCs w:val="22"/>
          <w:lang w:eastAsia="ja-JP"/>
        </w:rPr>
        <w:tab/>
      </w:r>
      <w:r w:rsidRPr="00645E3C">
        <w:rPr>
          <w:szCs w:val="22"/>
          <w:lang w:eastAsia="ja-JP"/>
        </w:rPr>
        <w:tab/>
        <w:t>2, 7, n*14, where n={1, 2, 4, 5, 8, 10, 16, 20, 32, 40, 64, 80, 128, 160, 256, 320, 640, 1280}</w:t>
      </w:r>
    </w:p>
    <w:p w14:paraId="62C3F3D1" w14:textId="77777777" w:rsidR="005231AC" w:rsidRPr="00645E3C" w:rsidRDefault="005231AC" w:rsidP="007A2537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  <w:lang w:eastAsia="ja-JP"/>
        </w:rPr>
      </w:pPr>
      <w:r w:rsidRPr="00645E3C">
        <w:rPr>
          <w:szCs w:val="22"/>
          <w:lang w:eastAsia="ja-JP"/>
        </w:rPr>
        <w:t xml:space="preserve">60kHz with normal CP: </w:t>
      </w:r>
      <w:r w:rsidRPr="00645E3C">
        <w:rPr>
          <w:szCs w:val="22"/>
          <w:lang w:eastAsia="ja-JP"/>
        </w:rPr>
        <w:tab/>
        <w:t>2, 7, n*14, where n={1, 2, 4, 5, 8, 10, 16, 20, 32, 40, 64, 80, 128, 160, 256, 320, 512, 640, 1280, 2560}</w:t>
      </w:r>
    </w:p>
    <w:p w14:paraId="126D844D" w14:textId="6F706CE3" w:rsidR="005231AC" w:rsidRPr="00645E3C" w:rsidRDefault="005231AC" w:rsidP="007A2537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  <w:lang w:eastAsia="ja-JP"/>
        </w:rPr>
      </w:pPr>
      <w:r w:rsidRPr="00645E3C">
        <w:rPr>
          <w:szCs w:val="22"/>
          <w:lang w:eastAsia="ja-JP"/>
        </w:rPr>
        <w:t xml:space="preserve">60kHz with ECP: </w:t>
      </w:r>
      <w:r w:rsidRPr="00645E3C">
        <w:rPr>
          <w:szCs w:val="22"/>
          <w:lang w:eastAsia="ja-JP"/>
        </w:rPr>
        <w:tab/>
      </w:r>
      <w:r w:rsidRPr="00645E3C">
        <w:rPr>
          <w:szCs w:val="22"/>
          <w:lang w:eastAsia="ja-JP"/>
        </w:rPr>
        <w:tab/>
        <w:t>2, 6, n*12, where n={1, 2, 4, 5, 8, 10, 16, 20, 32, 40, 64, 80, 128, 160, 256, 320, 512, 640, 1280, 2560}</w:t>
      </w:r>
    </w:p>
    <w:p w14:paraId="0E793C9E" w14:textId="470E20F9" w:rsidR="005231AC" w:rsidRPr="00645E3C" w:rsidRDefault="005231AC" w:rsidP="007A2537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  <w:lang w:eastAsia="ja-JP"/>
        </w:rPr>
      </w:pPr>
      <w:r w:rsidRPr="00645E3C">
        <w:rPr>
          <w:szCs w:val="22"/>
          <w:lang w:eastAsia="ja-JP"/>
        </w:rPr>
        <w:t xml:space="preserve">120kHz: </w:t>
      </w:r>
      <w:r w:rsidRPr="00645E3C">
        <w:rPr>
          <w:szCs w:val="22"/>
          <w:lang w:eastAsia="ja-JP"/>
        </w:rPr>
        <w:tab/>
      </w:r>
      <w:r w:rsidRPr="00645E3C">
        <w:rPr>
          <w:szCs w:val="22"/>
          <w:lang w:eastAsia="ja-JP"/>
        </w:rPr>
        <w:tab/>
      </w:r>
      <w:r w:rsidRPr="00645E3C">
        <w:rPr>
          <w:szCs w:val="22"/>
          <w:lang w:eastAsia="ja-JP"/>
        </w:rPr>
        <w:tab/>
        <w:t>2, 7, n*14, where n={1, 2, 4, 5, 8, 10, 16, 20, 32, 40, 64, 80, 128, 160, 256, 320, 512, 640, 1024, 1280, 2560, 5120}</w:t>
      </w:r>
    </w:p>
    <w:p w14:paraId="00136B74" w14:textId="77777777" w:rsidR="00FB28B2" w:rsidRDefault="00FB28B2" w:rsidP="007A2537">
      <w:pPr>
        <w:pStyle w:val="ab"/>
        <w:spacing w:beforeLines="50" w:before="120"/>
        <w:rPr>
          <w:rFonts w:ascii="Times New Roman" w:eastAsia="宋体" w:hAnsi="Times New Roman"/>
        </w:rPr>
      </w:pPr>
    </w:p>
    <w:p w14:paraId="53E6E0A2" w14:textId="72F34E26" w:rsidR="00580572" w:rsidRDefault="00580572" w:rsidP="00580572">
      <w:pPr>
        <w:pStyle w:val="Observation"/>
        <w:numPr>
          <w:ilvl w:val="0"/>
          <w:numId w:val="9"/>
        </w:numPr>
      </w:pPr>
      <w:bookmarkStart w:id="15" w:name="_Toc3973777"/>
      <w:bookmarkStart w:id="16" w:name="_Toc4500278"/>
      <w:bookmarkStart w:id="17" w:name="_Toc4710742"/>
      <w:bookmarkStart w:id="18" w:name="_Toc4752525"/>
      <w:bookmarkStart w:id="19" w:name="_Toc4752691"/>
      <w:bookmarkStart w:id="20" w:name="_Toc4760000"/>
      <w:bookmarkStart w:id="21" w:name="_Toc4761160"/>
      <w:bookmarkStart w:id="22" w:name="_Toc7596281"/>
      <w:bookmarkStart w:id="23" w:name="_Toc7597653"/>
      <w:bookmarkStart w:id="24" w:name="_Toc7726109"/>
      <w:bookmarkStart w:id="25" w:name="_Toc16255042"/>
      <w:bookmarkStart w:id="26" w:name="_Toc16755756"/>
      <w:r w:rsidRPr="00580572">
        <w:t>The most stringent latency tolerance/transmission period requirement is 0.5ms</w:t>
      </w:r>
      <w:r>
        <w:rPr>
          <w:rFonts w:hint="eastAsia"/>
        </w:rPr>
        <w:t>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72173FE" w14:textId="59BE3DEB" w:rsidR="002C182B" w:rsidRPr="007A2537" w:rsidRDefault="00325331" w:rsidP="005737F0">
      <w:pPr>
        <w:pStyle w:val="Observation"/>
        <w:numPr>
          <w:ilvl w:val="0"/>
          <w:numId w:val="9"/>
        </w:numPr>
        <w:ind w:left="1701" w:hanging="1701"/>
      </w:pPr>
      <w:bookmarkStart w:id="27" w:name="_Toc3973778"/>
      <w:bookmarkStart w:id="28" w:name="_Toc4500279"/>
      <w:bookmarkStart w:id="29" w:name="_Toc4710743"/>
      <w:bookmarkStart w:id="30" w:name="_Toc4752526"/>
      <w:bookmarkStart w:id="31" w:name="_Toc4752692"/>
      <w:bookmarkStart w:id="32" w:name="_Toc4760001"/>
      <w:bookmarkStart w:id="33" w:name="_Toc4761161"/>
      <w:bookmarkStart w:id="34" w:name="_Toc7596282"/>
      <w:bookmarkStart w:id="35" w:name="_Toc7597654"/>
      <w:bookmarkStart w:id="36" w:name="_Toc7726110"/>
      <w:bookmarkStart w:id="37" w:name="_Toc16255043"/>
      <w:bookmarkStart w:id="38" w:name="_Toc16755757"/>
      <w:r>
        <w:t>T</w:t>
      </w:r>
      <w:r w:rsidRPr="00325331">
        <w:t xml:space="preserve">he transmission period requirement in NR </w:t>
      </w:r>
      <w:r w:rsidR="00B270CB">
        <w:t xml:space="preserve">IIoT </w:t>
      </w:r>
      <w:r w:rsidRPr="00325331">
        <w:t>can be supported by current CG configuration</w:t>
      </w:r>
      <w:r w:rsidR="005737F0">
        <w:t>. T</w:t>
      </w:r>
      <w:r w:rsidR="005737F0">
        <w:rPr>
          <w:rFonts w:hint="eastAsia"/>
        </w:rPr>
        <w:t xml:space="preserve">he </w:t>
      </w:r>
      <w:r w:rsidR="005737F0">
        <w:t xml:space="preserve">periodicity in sub-slot level is </w:t>
      </w:r>
      <w:bookmarkEnd w:id="27"/>
      <w:bookmarkEnd w:id="28"/>
      <w:bookmarkEnd w:id="29"/>
      <w:bookmarkEnd w:id="30"/>
      <w:bookmarkEnd w:id="31"/>
      <w:bookmarkEnd w:id="32"/>
      <w:bookmarkEnd w:id="33"/>
      <w:r w:rsidR="005737F0">
        <w:t>2 or</w:t>
      </w:r>
      <w:r w:rsidR="002C182B" w:rsidRPr="007A2537">
        <w:t xml:space="preserve"> 7 symbol for normal CP and 2</w:t>
      </w:r>
      <w:r w:rsidR="005737F0">
        <w:t xml:space="preserve"> or 6 </w:t>
      </w:r>
      <w:r w:rsidR="002C182B" w:rsidRPr="007A2537">
        <w:t>symbol for extend CP</w:t>
      </w:r>
      <w:r w:rsidR="002C182B">
        <w:t>.</w:t>
      </w:r>
      <w:bookmarkEnd w:id="34"/>
      <w:bookmarkEnd w:id="35"/>
      <w:bookmarkEnd w:id="36"/>
      <w:bookmarkEnd w:id="37"/>
      <w:bookmarkEnd w:id="38"/>
    </w:p>
    <w:p w14:paraId="305E0AAE" w14:textId="615FBCA6" w:rsidR="002B715B" w:rsidRDefault="001C3F3C" w:rsidP="002B715B">
      <w:pPr>
        <w:pStyle w:val="ab"/>
        <w:spacing w:beforeLines="50" w:before="1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We propose RAN2 first focus on the periodicity of 2/6/7 symbol for</w:t>
      </w:r>
      <w:r w:rsidRPr="00595E41">
        <w:rPr>
          <w:rFonts w:ascii="Times New Roman" w:eastAsia="宋体" w:hAnsi="Times New Roman"/>
        </w:rPr>
        <w:t xml:space="preserve"> </w:t>
      </w:r>
      <w:r w:rsidR="00C356D9">
        <w:rPr>
          <w:rFonts w:ascii="Times New Roman" w:eastAsia="宋体" w:hAnsi="Times New Roman"/>
        </w:rPr>
        <w:t xml:space="preserve">DL </w:t>
      </w:r>
      <w:r w:rsidRPr="00595E41">
        <w:rPr>
          <w:rFonts w:ascii="Times New Roman" w:eastAsia="宋体" w:hAnsi="Times New Roman"/>
        </w:rPr>
        <w:t>SP</w:t>
      </w:r>
      <w:r>
        <w:rPr>
          <w:rFonts w:ascii="Times New Roman" w:eastAsia="宋体" w:hAnsi="Times New Roman"/>
        </w:rPr>
        <w:t>S s</w:t>
      </w:r>
      <w:r w:rsidR="00A67E16">
        <w:rPr>
          <w:rFonts w:ascii="Times New Roman" w:eastAsia="宋体" w:hAnsi="Times New Roman"/>
        </w:rPr>
        <w:t xml:space="preserve">ince </w:t>
      </w:r>
      <w:r w:rsidR="004D1584">
        <w:rPr>
          <w:rFonts w:ascii="Times New Roman" w:eastAsia="宋体" w:hAnsi="Times New Roman"/>
        </w:rPr>
        <w:t>TSC</w:t>
      </w:r>
      <w:r w:rsidR="00A67E16">
        <w:rPr>
          <w:rFonts w:ascii="Times New Roman" w:eastAsia="宋体" w:hAnsi="Times New Roman"/>
        </w:rPr>
        <w:t xml:space="preserve"> traffic</w:t>
      </w:r>
      <w:r w:rsidR="00812068">
        <w:rPr>
          <w:rFonts w:ascii="Times New Roman" w:eastAsia="宋体" w:hAnsi="Times New Roman"/>
        </w:rPr>
        <w:t>s</w:t>
      </w:r>
      <w:r w:rsidR="00A67E16">
        <w:rPr>
          <w:rFonts w:ascii="Times New Roman" w:eastAsia="宋体" w:hAnsi="Times New Roman"/>
        </w:rPr>
        <w:t xml:space="preserve"> are symmetric-like traffic at the most case</w:t>
      </w:r>
      <w:r w:rsidR="009B46BA">
        <w:rPr>
          <w:rFonts w:ascii="Times New Roman" w:eastAsia="宋体" w:hAnsi="Times New Roman"/>
        </w:rPr>
        <w:t xml:space="preserve">. </w:t>
      </w:r>
      <w:r w:rsidR="002B715B" w:rsidRPr="002B715B">
        <w:rPr>
          <w:rFonts w:ascii="Times New Roman" w:eastAsia="宋体" w:hAnsi="Times New Roman" w:hint="eastAsia"/>
        </w:rPr>
        <w:t xml:space="preserve">Figure 1 shows processing procedure considering jitter and processing time. For figure 1(a), data arrives early enough to prepare data for the latest SPS </w:t>
      </w:r>
      <w:r w:rsidR="002B715B" w:rsidRPr="002B715B">
        <w:rPr>
          <w:rFonts w:ascii="Times New Roman" w:eastAsia="宋体" w:hAnsi="Times New Roman"/>
        </w:rPr>
        <w:t>occasion</w:t>
      </w:r>
      <w:r w:rsidR="002B715B" w:rsidRPr="002B715B">
        <w:rPr>
          <w:rFonts w:ascii="Times New Roman" w:eastAsia="宋体" w:hAnsi="Times New Roman" w:hint="eastAsia"/>
        </w:rPr>
        <w:t xml:space="preserve">, </w:t>
      </w:r>
      <w:r w:rsidR="002B715B" w:rsidRPr="002B715B">
        <w:rPr>
          <w:rFonts w:ascii="Times New Roman" w:eastAsia="宋体" w:hAnsi="Times New Roman"/>
        </w:rPr>
        <w:t>and then</w:t>
      </w:r>
      <w:r w:rsidR="002B715B" w:rsidRPr="002B715B">
        <w:rPr>
          <w:rFonts w:ascii="Times New Roman" w:eastAsia="宋体" w:hAnsi="Times New Roman" w:hint="eastAsia"/>
        </w:rPr>
        <w:t xml:space="preserve"> one-way latency P1 is the sum of gap between data arrival and the latest SPS </w:t>
      </w:r>
      <w:r w:rsidR="002B715B" w:rsidRPr="002B715B">
        <w:rPr>
          <w:rFonts w:ascii="Times New Roman" w:eastAsia="宋体" w:hAnsi="Times New Roman"/>
        </w:rPr>
        <w:t>occasion</w:t>
      </w:r>
      <w:r w:rsidR="002B715B" w:rsidRPr="002B715B">
        <w:rPr>
          <w:rFonts w:ascii="Times New Roman" w:eastAsia="宋体" w:hAnsi="Times New Roman" w:hint="eastAsia"/>
        </w:rPr>
        <w:t xml:space="preserve">, transmission duration and decoding time. For figure 1(b), data arrives too late to prepare data for the latest SPS </w:t>
      </w:r>
      <w:r w:rsidR="002B715B" w:rsidRPr="002B715B">
        <w:rPr>
          <w:rFonts w:ascii="Times New Roman" w:eastAsia="宋体" w:hAnsi="Times New Roman"/>
        </w:rPr>
        <w:t>occasion</w:t>
      </w:r>
      <w:r w:rsidR="002B715B" w:rsidRPr="002B715B">
        <w:rPr>
          <w:rFonts w:ascii="Times New Roman" w:eastAsia="宋体" w:hAnsi="Times New Roman" w:hint="eastAsia"/>
        </w:rPr>
        <w:t xml:space="preserve">, </w:t>
      </w:r>
      <w:r w:rsidR="002B715B" w:rsidRPr="002B715B">
        <w:rPr>
          <w:rFonts w:ascii="Times New Roman" w:eastAsia="宋体" w:hAnsi="Times New Roman"/>
        </w:rPr>
        <w:t>and then</w:t>
      </w:r>
      <w:r w:rsidR="002B715B" w:rsidRPr="002B715B">
        <w:rPr>
          <w:rFonts w:ascii="Times New Roman" w:eastAsia="宋体" w:hAnsi="Times New Roman" w:hint="eastAsia"/>
        </w:rPr>
        <w:t xml:space="preserve"> one-way latency P2 is the sum of gap between data arrival and the latest SPS </w:t>
      </w:r>
      <w:r w:rsidR="002B715B" w:rsidRPr="002B715B">
        <w:rPr>
          <w:rFonts w:ascii="Times New Roman" w:eastAsia="宋体" w:hAnsi="Times New Roman"/>
        </w:rPr>
        <w:t>occasion</w:t>
      </w:r>
      <w:r w:rsidR="002B715B" w:rsidRPr="002B715B">
        <w:rPr>
          <w:rFonts w:ascii="Times New Roman" w:eastAsia="宋体" w:hAnsi="Times New Roman" w:hint="eastAsia"/>
        </w:rPr>
        <w:t xml:space="preserve">, SPS periodicity, transmission duration and decoding time. </w:t>
      </w:r>
      <w:r w:rsidR="002B715B" w:rsidRPr="002B715B">
        <w:rPr>
          <w:rFonts w:ascii="Times New Roman" w:eastAsia="宋体" w:hAnsi="Times New Roman"/>
        </w:rPr>
        <w:t>I</w:t>
      </w:r>
      <w:r w:rsidR="002B715B" w:rsidRPr="002B715B">
        <w:rPr>
          <w:rFonts w:ascii="Times New Roman" w:eastAsia="宋体" w:hAnsi="Times New Roman" w:hint="eastAsia"/>
        </w:rPr>
        <w:t>t is assumed that data preparation =1/2*N2, Transmission duration =2 symbols, decoding time =1/2*N1, and N2=5.5 symbols, and N1= 4.5 symbols for capability 2 UE when SCS=30 kHz.  Then P1 is larger than 7 symbols but smaller than 7 symbols plus SPS periodicity, P2 is smaller than 7 symbols plus SPS periodicity but larger than 5 symbol plus SPS periodicity.</w:t>
      </w:r>
      <w:r w:rsidR="002B715B" w:rsidRPr="002B715B">
        <w:rPr>
          <w:rFonts w:ascii="Times New Roman" w:eastAsia="宋体" w:hAnsi="Times New Roman"/>
        </w:rPr>
        <w:t xml:space="preserve"> </w:t>
      </w:r>
      <w:r w:rsidR="002B715B" w:rsidRPr="002B715B">
        <w:rPr>
          <w:rFonts w:ascii="Times New Roman" w:eastAsia="宋体" w:hAnsi="Times New Roman" w:hint="eastAsia"/>
        </w:rPr>
        <w:t xml:space="preserve">So if one-way latency is not larger than 0.5ms, SPS periodicity is smaller than 9 symbols for 30 kHz. </w:t>
      </w:r>
      <w:r w:rsidR="002B715B" w:rsidRPr="002B715B">
        <w:rPr>
          <w:rFonts w:ascii="Times New Roman" w:eastAsia="宋体" w:hAnsi="Times New Roman"/>
        </w:rPr>
        <w:t>S</w:t>
      </w:r>
      <w:r w:rsidR="002B715B" w:rsidRPr="002B715B">
        <w:rPr>
          <w:rFonts w:ascii="Times New Roman" w:eastAsia="宋体" w:hAnsi="Times New Roman" w:hint="eastAsia"/>
        </w:rPr>
        <w:t>o 7-symbol periodicity should be supported to meet 0.5ms one-way latency and 2-symbol periodicity can be considered to support flexible transmission duration and relax UE processing capability.</w:t>
      </w:r>
    </w:p>
    <w:p w14:paraId="14998DF7" w14:textId="77777777" w:rsidR="00872B5C" w:rsidRPr="002B715B" w:rsidRDefault="00872B5C" w:rsidP="002B715B">
      <w:pPr>
        <w:pStyle w:val="ab"/>
        <w:spacing w:beforeLines="50" w:before="120"/>
        <w:rPr>
          <w:rFonts w:ascii="Times New Roman" w:eastAsia="宋体" w:hAnsi="Times New Roman"/>
        </w:rPr>
      </w:pPr>
    </w:p>
    <w:p w14:paraId="22CC956C" w14:textId="18D95776" w:rsidR="002B715B" w:rsidRDefault="002B715B" w:rsidP="002B715B">
      <w:pPr>
        <w:pStyle w:val="ab"/>
        <w:rPr>
          <w:rFonts w:eastAsia="宋体"/>
        </w:rPr>
      </w:pPr>
      <w:r>
        <w:rPr>
          <w:noProof/>
          <w:lang w:val="en-US"/>
        </w:rPr>
        <w:drawing>
          <wp:inline distT="0" distB="0" distL="0" distR="0" wp14:anchorId="5136FD36" wp14:editId="6753E732">
            <wp:extent cx="2692400" cy="73660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1F27">
        <w:rPr>
          <w:rFonts w:eastAsia="宋体" w:hint="eastAsia"/>
        </w:rPr>
        <w:t xml:space="preserve"> </w:t>
      </w:r>
      <w:r>
        <w:rPr>
          <w:noProof/>
          <w:lang w:val="en-US"/>
        </w:rPr>
        <w:drawing>
          <wp:inline distT="0" distB="0" distL="0" distR="0" wp14:anchorId="459CEDDD" wp14:editId="51AC5DA5">
            <wp:extent cx="2514600" cy="73660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3F">
        <w:rPr>
          <w:rFonts w:eastAsia="宋体" w:hint="eastAsia"/>
        </w:rPr>
        <w:t xml:space="preserve"> </w:t>
      </w:r>
    </w:p>
    <w:p w14:paraId="1D8D0C67" w14:textId="77777777" w:rsidR="002B715B" w:rsidRDefault="002B715B" w:rsidP="002B715B">
      <w:pPr>
        <w:pStyle w:val="ab"/>
        <w:numPr>
          <w:ilvl w:val="0"/>
          <w:numId w:val="44"/>
        </w:numPr>
        <w:overflowPunct/>
        <w:autoSpaceDE/>
        <w:autoSpaceDN/>
        <w:adjustRightInd/>
        <w:jc w:val="center"/>
        <w:textAlignment w:val="auto"/>
        <w:rPr>
          <w:rFonts w:eastAsia="宋体"/>
        </w:rPr>
      </w:pPr>
      <w:r>
        <w:rPr>
          <w:rFonts w:eastAsia="宋体" w:hint="eastAsia"/>
        </w:rPr>
        <w:t xml:space="preserve">                                                                 (b)</w:t>
      </w:r>
    </w:p>
    <w:p w14:paraId="47219FCA" w14:textId="77777777" w:rsidR="002B715B" w:rsidRPr="00AB2338" w:rsidRDefault="002B715B" w:rsidP="002B715B">
      <w:pPr>
        <w:pStyle w:val="ab"/>
        <w:ind w:left="360"/>
        <w:jc w:val="center"/>
        <w:rPr>
          <w:rFonts w:eastAsia="宋体"/>
          <w:b/>
        </w:rPr>
      </w:pPr>
      <w:r w:rsidRPr="00AB2338">
        <w:rPr>
          <w:rFonts w:eastAsia="宋体" w:hint="eastAsia"/>
          <w:b/>
        </w:rPr>
        <w:t>Figure 1 SPS processing procedure</w:t>
      </w:r>
    </w:p>
    <w:p w14:paraId="169E893D" w14:textId="03E0D9D7" w:rsidR="001C4A98" w:rsidRPr="001E18BC" w:rsidRDefault="00872B5C" w:rsidP="00FD764E">
      <w:pPr>
        <w:pStyle w:val="ab"/>
        <w:spacing w:beforeLines="50" w:before="120"/>
        <w:rPr>
          <w:rFonts w:ascii="Times New Roman" w:eastAsia="宋体" w:hAnsi="Times New Roman"/>
        </w:rPr>
      </w:pPr>
      <w:r w:rsidRPr="00FD764E">
        <w:rPr>
          <w:rFonts w:ascii="Times New Roman" w:eastAsia="宋体" w:hAnsi="Times New Roman"/>
        </w:rPr>
        <w:t>One may argue that</w:t>
      </w:r>
      <w:r w:rsidR="00CC5484" w:rsidRPr="001E18BC">
        <w:rPr>
          <w:rFonts w:ascii="Times New Roman" w:eastAsia="宋体" w:hAnsi="Times New Roman"/>
        </w:rPr>
        <w:t xml:space="preserve"> </w:t>
      </w:r>
      <w:r w:rsidR="003C5A7B" w:rsidRPr="001E18BC">
        <w:rPr>
          <w:rFonts w:ascii="Times New Roman" w:eastAsia="宋体" w:hAnsi="Times New Roman"/>
        </w:rPr>
        <w:t xml:space="preserve">extra normative </w:t>
      </w:r>
      <w:r w:rsidR="003C5A7B" w:rsidRPr="00CB4FB0">
        <w:rPr>
          <w:rFonts w:ascii="Times New Roman" w:eastAsia="宋体" w:hAnsi="Times New Roman"/>
        </w:rPr>
        <w:t>work</w:t>
      </w:r>
      <w:r w:rsidR="00DA29FB" w:rsidRPr="00CB4FB0">
        <w:rPr>
          <w:rFonts w:ascii="Times New Roman" w:eastAsia="宋体" w:hAnsi="Times New Roman"/>
        </w:rPr>
        <w:t>, e.g</w:t>
      </w:r>
      <w:r w:rsidR="00FD764E">
        <w:rPr>
          <w:rFonts w:ascii="Times New Roman" w:eastAsia="宋体" w:hAnsi="Times New Roman"/>
        </w:rPr>
        <w:t>.</w:t>
      </w:r>
      <w:r w:rsidR="00DA29FB" w:rsidRPr="00CB4FB0">
        <w:rPr>
          <w:rFonts w:ascii="Times New Roman" w:eastAsia="宋体" w:hAnsi="Times New Roman"/>
        </w:rPr>
        <w:t xml:space="preserve"> HARQ- ACK feedback enhancement</w:t>
      </w:r>
      <w:r w:rsidR="003C5A7B" w:rsidRPr="00E141C7">
        <w:rPr>
          <w:rFonts w:ascii="Times New Roman" w:eastAsia="宋体" w:hAnsi="Times New Roman"/>
        </w:rPr>
        <w:t xml:space="preserve"> will be introduced to support symbol-level SPS periodicity.</w:t>
      </w:r>
      <w:r w:rsidR="003C5A7B" w:rsidRPr="001E18BC">
        <w:rPr>
          <w:rFonts w:ascii="Times New Roman" w:eastAsia="宋体" w:hAnsi="Times New Roman"/>
        </w:rPr>
        <w:t xml:space="preserve"> </w:t>
      </w:r>
      <w:r w:rsidR="001C4A98" w:rsidRPr="001E18BC">
        <w:rPr>
          <w:rFonts w:ascii="Times New Roman" w:eastAsia="宋体" w:hAnsi="Times New Roman"/>
        </w:rPr>
        <w:t xml:space="preserve">Considering that similar issue is already concerned in slot-level SPS periodicity, we think </w:t>
      </w:r>
      <w:r w:rsidR="00BB5D69">
        <w:rPr>
          <w:rFonts w:ascii="Times New Roman" w:eastAsia="宋体" w:hAnsi="Times New Roman"/>
        </w:rPr>
        <w:t xml:space="preserve">no additional </w:t>
      </w:r>
      <w:r w:rsidR="001C4A98" w:rsidRPr="001E18BC">
        <w:rPr>
          <w:rFonts w:ascii="Times New Roman" w:eastAsia="宋体" w:hAnsi="Times New Roman"/>
        </w:rPr>
        <w:t xml:space="preserve">work </w:t>
      </w:r>
      <w:r w:rsidR="00BB5D69">
        <w:rPr>
          <w:rFonts w:ascii="Times New Roman" w:eastAsia="宋体" w:hAnsi="Times New Roman"/>
        </w:rPr>
        <w:t xml:space="preserve">is </w:t>
      </w:r>
      <w:r w:rsidR="001C4A98" w:rsidRPr="001E18BC">
        <w:rPr>
          <w:rFonts w:ascii="Times New Roman" w:eastAsia="宋体" w:hAnsi="Times New Roman"/>
        </w:rPr>
        <w:t xml:space="preserve">needed solely for </w:t>
      </w:r>
      <w:r w:rsidR="00BB5D69">
        <w:rPr>
          <w:rFonts w:ascii="Times New Roman" w:eastAsia="宋体" w:hAnsi="Times New Roman"/>
        </w:rPr>
        <w:t>symbol-level SPS periodicity. One</w:t>
      </w:r>
      <w:r w:rsidR="001C4A98" w:rsidRPr="001E18BC">
        <w:rPr>
          <w:rFonts w:ascii="Times New Roman" w:eastAsia="宋体" w:hAnsi="Times New Roman"/>
        </w:rPr>
        <w:t xml:space="preserve"> common solution both for slot-level periodicity and symbol-level periodicity is preferred. </w:t>
      </w:r>
    </w:p>
    <w:p w14:paraId="25BCF687" w14:textId="79CF135F" w:rsidR="00AB2338" w:rsidRDefault="00AB2338" w:rsidP="00AB2338">
      <w:pPr>
        <w:pStyle w:val="Proposal"/>
      </w:pPr>
      <w:bookmarkStart w:id="39" w:name="_Toc7596285"/>
      <w:bookmarkStart w:id="40" w:name="_Toc7597657"/>
      <w:bookmarkStart w:id="41" w:name="_Toc7726113"/>
      <w:bookmarkStart w:id="42" w:name="_Toc16255077"/>
      <w:bookmarkStart w:id="43" w:name="_Toc16755759"/>
      <w:r w:rsidRPr="00AB2338">
        <w:rPr>
          <w:rFonts w:hint="eastAsia"/>
        </w:rPr>
        <w:t>7-symbol periodicity should be supported to meet 0.5ms one-way latency and 2-symbol periodicity can be considered to support flexible transmission duration and relax UE processing capability.</w:t>
      </w:r>
      <w:bookmarkEnd w:id="39"/>
      <w:bookmarkEnd w:id="40"/>
      <w:bookmarkEnd w:id="41"/>
      <w:bookmarkEnd w:id="42"/>
      <w:bookmarkEnd w:id="43"/>
    </w:p>
    <w:p w14:paraId="7FEFA167" w14:textId="4CC24B34" w:rsidR="0038304F" w:rsidRPr="005A047D" w:rsidRDefault="0038304F" w:rsidP="004113F5">
      <w:pPr>
        <w:pStyle w:val="ab"/>
        <w:spacing w:beforeLines="50" w:before="120"/>
        <w:rPr>
          <w:rFonts w:ascii="Times New Roman" w:eastAsia="宋体" w:hAnsi="Times New Roman"/>
        </w:rPr>
      </w:pPr>
    </w:p>
    <w:p w14:paraId="39890071" w14:textId="1FF1B260" w:rsidR="00320B9B" w:rsidRPr="007A2537" w:rsidRDefault="004D1584" w:rsidP="007A2537">
      <w:pPr>
        <w:pStyle w:val="2"/>
        <w:rPr>
          <w:lang w:val="en-US"/>
        </w:rPr>
      </w:pPr>
      <w:r>
        <w:rPr>
          <w:lang w:val="en-US"/>
        </w:rPr>
        <w:t>TSC</w:t>
      </w:r>
      <w:r w:rsidR="00975508" w:rsidRPr="00975508">
        <w:rPr>
          <w:lang w:val="en-US"/>
        </w:rPr>
        <w:t xml:space="preserve"> message periodicities with non-integer multiple of NR supported periodicities</w:t>
      </w:r>
    </w:p>
    <w:p w14:paraId="4306C554" w14:textId="77777777" w:rsidR="00494ECB" w:rsidRPr="00794008" w:rsidRDefault="00494ECB" w:rsidP="00494ECB">
      <w:pPr>
        <w:rPr>
          <w:rFonts w:ascii="Times New Roman" w:eastAsia="宋体" w:hAnsi="Times New Roman"/>
        </w:rPr>
      </w:pPr>
      <w:bookmarkStart w:id="44" w:name="_Toc528848624"/>
      <w:bookmarkEnd w:id="44"/>
      <w:r w:rsidRPr="00110C2C">
        <w:rPr>
          <w:rFonts w:ascii="Times New Roman" w:eastAsia="宋体" w:hAnsi="Times New Roman" w:hint="eastAsia"/>
        </w:rPr>
        <w:t>According</w:t>
      </w:r>
      <w:r w:rsidRPr="00110C2C">
        <w:rPr>
          <w:rFonts w:ascii="Times New Roman" w:eastAsia="宋体" w:hAnsi="Times New Roman"/>
        </w:rPr>
        <w:t xml:space="preserve"> to the agreement from RAN2#105</w:t>
      </w:r>
      <w:r>
        <w:rPr>
          <w:rFonts w:ascii="Times New Roman" w:eastAsia="宋体" w:hAnsi="Times New Roman"/>
        </w:rPr>
        <w:t>bis [2]</w:t>
      </w:r>
    </w:p>
    <w:p w14:paraId="1A278288" w14:textId="4F98F53F" w:rsidR="00C92C80" w:rsidRPr="00C92C80" w:rsidRDefault="00C92C80" w:rsidP="00C92C80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-15"/>
          <w:tab w:val="num" w:pos="567"/>
        </w:tabs>
        <w:ind w:left="567" w:hanging="425"/>
      </w:pPr>
      <w:r w:rsidRPr="00C92C80">
        <w:t>R2 assumes short SPS/CG periodicities and/or multiple SPS/CG configurations and/or combination thereof could be used to mitigate the periodicity misalignment between the TSN periodicity and CG/SPS periodicity. Other solutions not precluded, e.g. to address resource consumption.</w:t>
      </w:r>
    </w:p>
    <w:p w14:paraId="6A51C981" w14:textId="44B37D22" w:rsidR="002C527C" w:rsidRDefault="00D356D3" w:rsidP="002C527C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Different</w:t>
      </w:r>
      <w:r w:rsidR="00330893">
        <w:rPr>
          <w:rFonts w:ascii="Times New Roman" w:eastAsia="宋体" w:hAnsi="Times New Roman"/>
          <w:lang w:val="en-US"/>
        </w:rPr>
        <w:t xml:space="preserve"> use cases in industr</w:t>
      </w:r>
      <w:r w:rsidR="005120D4">
        <w:rPr>
          <w:rFonts w:ascii="Times New Roman" w:eastAsia="宋体" w:hAnsi="Times New Roman"/>
          <w:lang w:val="en-US"/>
        </w:rPr>
        <w:t>y needs to be supported in IIoT, and not all TSC</w:t>
      </w:r>
      <w:r w:rsidR="005120D4" w:rsidRPr="0027049F">
        <w:rPr>
          <w:rFonts w:ascii="Times New Roman" w:eastAsia="宋体" w:hAnsi="Times New Roman"/>
          <w:lang w:val="en-US"/>
        </w:rPr>
        <w:t xml:space="preserve"> message periodicities </w:t>
      </w:r>
      <w:r w:rsidR="005120D4">
        <w:rPr>
          <w:rFonts w:ascii="Times New Roman" w:eastAsia="宋体" w:hAnsi="Times New Roman"/>
          <w:lang w:val="en-US"/>
        </w:rPr>
        <w:t xml:space="preserve">is </w:t>
      </w:r>
      <w:r w:rsidR="005120D4" w:rsidRPr="0027049F">
        <w:rPr>
          <w:rFonts w:ascii="Times New Roman" w:eastAsia="宋体" w:hAnsi="Times New Roman"/>
          <w:lang w:val="en-US"/>
        </w:rPr>
        <w:t xml:space="preserve">integer multiple of </w:t>
      </w:r>
      <w:r w:rsidR="005120D4">
        <w:rPr>
          <w:rFonts w:ascii="Times New Roman" w:eastAsia="宋体" w:hAnsi="Times New Roman"/>
          <w:lang w:val="en-US"/>
        </w:rPr>
        <w:t xml:space="preserve">CG/SPS </w:t>
      </w:r>
      <w:r w:rsidR="005120D4" w:rsidRPr="0027049F">
        <w:rPr>
          <w:rFonts w:ascii="Times New Roman" w:eastAsia="宋体" w:hAnsi="Times New Roman"/>
          <w:lang w:val="en-US"/>
        </w:rPr>
        <w:t>periodicit</w:t>
      </w:r>
      <w:r w:rsidR="005120D4">
        <w:rPr>
          <w:rFonts w:ascii="Times New Roman" w:eastAsia="宋体" w:hAnsi="Times New Roman"/>
          <w:lang w:val="en-US"/>
        </w:rPr>
        <w:t xml:space="preserve">y supported in </w:t>
      </w:r>
      <w:r w:rsidR="005120D4" w:rsidRPr="0027049F">
        <w:rPr>
          <w:rFonts w:ascii="Times New Roman" w:eastAsia="宋体" w:hAnsi="Times New Roman"/>
          <w:lang w:val="en-US"/>
        </w:rPr>
        <w:t>NR</w:t>
      </w:r>
      <w:r w:rsidR="005120D4">
        <w:rPr>
          <w:rFonts w:ascii="Times New Roman" w:eastAsia="宋体" w:hAnsi="Times New Roman"/>
          <w:lang w:val="en-US"/>
        </w:rPr>
        <w:t>.</w:t>
      </w:r>
      <w:r w:rsidR="00330893">
        <w:rPr>
          <w:rFonts w:ascii="Times New Roman" w:eastAsia="宋体" w:hAnsi="Times New Roman"/>
          <w:lang w:val="en-US"/>
        </w:rPr>
        <w:t xml:space="preserve"> </w:t>
      </w:r>
      <w:r w:rsidR="005120D4" w:rsidRPr="005120D4">
        <w:rPr>
          <w:rFonts w:ascii="Times New Roman" w:eastAsia="宋体" w:hAnsi="Times New Roman"/>
          <w:lang w:val="en-US"/>
        </w:rPr>
        <w:t xml:space="preserve">For example, in a smart grid application, the traffic period can be 0.833ms </w:t>
      </w:r>
      <w:r w:rsidR="005120D4" w:rsidRPr="005120D4">
        <w:rPr>
          <w:rFonts w:ascii="Times New Roman" w:eastAsia="宋体" w:hAnsi="Times New Roman"/>
          <w:lang w:val="en-US"/>
        </w:rPr>
        <w:lastRenderedPageBreak/>
        <w:t xml:space="preserve">(corresponding to 1200 Hz) and the latency guarantee is 0.833ms. </w:t>
      </w:r>
      <w:r w:rsidR="005120D4">
        <w:rPr>
          <w:rFonts w:ascii="Times New Roman" w:eastAsia="宋体" w:hAnsi="Times New Roman"/>
          <w:lang w:val="en-US"/>
        </w:rPr>
        <w:t xml:space="preserve">Assuming the </w:t>
      </w:r>
      <w:r w:rsidR="007866CF">
        <w:rPr>
          <w:rFonts w:ascii="Times New Roman" w:eastAsia="宋体" w:hAnsi="Times New Roman"/>
          <w:lang w:val="en-US"/>
        </w:rPr>
        <w:t xml:space="preserve">configured </w:t>
      </w:r>
      <w:r w:rsidR="005120D4">
        <w:rPr>
          <w:rFonts w:ascii="Times New Roman" w:eastAsia="宋体" w:hAnsi="Times New Roman"/>
          <w:lang w:val="en-US"/>
        </w:rPr>
        <w:t>SPS periodicity is 0.5ms to f</w:t>
      </w:r>
      <w:r w:rsidR="007866CF">
        <w:rPr>
          <w:rFonts w:ascii="Times New Roman" w:eastAsia="宋体" w:hAnsi="Times New Roman"/>
          <w:lang w:val="en-US"/>
        </w:rPr>
        <w:t>ulfill</w:t>
      </w:r>
      <w:r w:rsidR="005120D4">
        <w:rPr>
          <w:rFonts w:ascii="Times New Roman" w:eastAsia="宋体" w:hAnsi="Times New Roman"/>
          <w:lang w:val="en-US"/>
        </w:rPr>
        <w:t xml:space="preserve"> the latency of this application, </w:t>
      </w:r>
      <w:r w:rsidR="007866CF">
        <w:rPr>
          <w:rFonts w:ascii="Times New Roman" w:eastAsia="宋体" w:hAnsi="Times New Roman"/>
          <w:lang w:val="en-US"/>
        </w:rPr>
        <w:t xml:space="preserve">it is obvious that </w:t>
      </w:r>
      <w:r w:rsidR="005120D4">
        <w:rPr>
          <w:rFonts w:ascii="Times New Roman" w:eastAsia="宋体" w:hAnsi="Times New Roman"/>
          <w:lang w:val="en-US"/>
        </w:rPr>
        <w:t>not all SPS grant are to be used and resource waste is inevitable (if there is no other traffic is available and can be carried on the configured SPS).</w:t>
      </w:r>
    </w:p>
    <w:tbl>
      <w:tblPr>
        <w:tblStyle w:val="afa"/>
        <w:tblW w:w="9148" w:type="dxa"/>
        <w:tblLook w:val="04A0" w:firstRow="1" w:lastRow="0" w:firstColumn="1" w:lastColumn="0" w:noHBand="0" w:noVBand="1"/>
      </w:tblPr>
      <w:tblGrid>
        <w:gridCol w:w="2062"/>
        <w:gridCol w:w="912"/>
        <w:gridCol w:w="1058"/>
        <w:gridCol w:w="1117"/>
        <w:gridCol w:w="909"/>
        <w:gridCol w:w="1117"/>
        <w:gridCol w:w="1065"/>
        <w:gridCol w:w="908"/>
      </w:tblGrid>
      <w:tr w:rsidR="00ED139C" w:rsidRPr="00D82AE6" w14:paraId="41BEB92A" w14:textId="77777777" w:rsidTr="00ED139C">
        <w:trPr>
          <w:trHeight w:val="397"/>
        </w:trPr>
        <w:tc>
          <w:tcPr>
            <w:tcW w:w="2062" w:type="dxa"/>
            <w:hideMark/>
          </w:tcPr>
          <w:p w14:paraId="646E02C3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</w:p>
        </w:tc>
        <w:tc>
          <w:tcPr>
            <w:tcW w:w="912" w:type="dxa"/>
            <w:hideMark/>
          </w:tcPr>
          <w:p w14:paraId="6B6CEF25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1st</w:t>
            </w:r>
          </w:p>
        </w:tc>
        <w:tc>
          <w:tcPr>
            <w:tcW w:w="1058" w:type="dxa"/>
            <w:hideMark/>
          </w:tcPr>
          <w:p w14:paraId="4D1F4564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2nd</w:t>
            </w:r>
          </w:p>
        </w:tc>
        <w:tc>
          <w:tcPr>
            <w:tcW w:w="1117" w:type="dxa"/>
            <w:hideMark/>
          </w:tcPr>
          <w:p w14:paraId="43B5FD59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3rd</w:t>
            </w:r>
          </w:p>
        </w:tc>
        <w:tc>
          <w:tcPr>
            <w:tcW w:w="909" w:type="dxa"/>
            <w:hideMark/>
          </w:tcPr>
          <w:p w14:paraId="37C50803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 xml:space="preserve">4th </w:t>
            </w:r>
          </w:p>
        </w:tc>
        <w:tc>
          <w:tcPr>
            <w:tcW w:w="1117" w:type="dxa"/>
            <w:hideMark/>
          </w:tcPr>
          <w:p w14:paraId="1CD13C46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 xml:space="preserve">5th </w:t>
            </w:r>
          </w:p>
        </w:tc>
        <w:tc>
          <w:tcPr>
            <w:tcW w:w="1065" w:type="dxa"/>
            <w:hideMark/>
          </w:tcPr>
          <w:p w14:paraId="22021376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6th</w:t>
            </w:r>
          </w:p>
        </w:tc>
        <w:tc>
          <w:tcPr>
            <w:tcW w:w="908" w:type="dxa"/>
            <w:hideMark/>
          </w:tcPr>
          <w:p w14:paraId="44B15B07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7th</w:t>
            </w:r>
          </w:p>
        </w:tc>
      </w:tr>
      <w:tr w:rsidR="00ED139C" w:rsidRPr="00D82AE6" w14:paraId="3D01F75C" w14:textId="77777777" w:rsidTr="00ED139C">
        <w:trPr>
          <w:trHeight w:val="397"/>
        </w:trPr>
        <w:tc>
          <w:tcPr>
            <w:tcW w:w="2062" w:type="dxa"/>
            <w:hideMark/>
          </w:tcPr>
          <w:p w14:paraId="4CD25A2C" w14:textId="558DEED2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Time point of SPS configuration(ms)</w:t>
            </w:r>
          </w:p>
        </w:tc>
        <w:tc>
          <w:tcPr>
            <w:tcW w:w="912" w:type="dxa"/>
            <w:hideMark/>
          </w:tcPr>
          <w:p w14:paraId="3CDA22A0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0</w:t>
            </w:r>
          </w:p>
        </w:tc>
        <w:tc>
          <w:tcPr>
            <w:tcW w:w="1058" w:type="dxa"/>
            <w:hideMark/>
          </w:tcPr>
          <w:p w14:paraId="176F2965" w14:textId="4833EFAB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0.5</w:t>
            </w:r>
          </w:p>
        </w:tc>
        <w:tc>
          <w:tcPr>
            <w:tcW w:w="1117" w:type="dxa"/>
            <w:hideMark/>
          </w:tcPr>
          <w:p w14:paraId="1E93D64B" w14:textId="069AB3B5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1</w:t>
            </w:r>
          </w:p>
        </w:tc>
        <w:tc>
          <w:tcPr>
            <w:tcW w:w="909" w:type="dxa"/>
            <w:hideMark/>
          </w:tcPr>
          <w:p w14:paraId="2890C37B" w14:textId="25568BD0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1.5</w:t>
            </w:r>
          </w:p>
        </w:tc>
        <w:tc>
          <w:tcPr>
            <w:tcW w:w="1117" w:type="dxa"/>
            <w:hideMark/>
          </w:tcPr>
          <w:p w14:paraId="54A7FD0E" w14:textId="6B3F6E0C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2</w:t>
            </w:r>
          </w:p>
        </w:tc>
        <w:tc>
          <w:tcPr>
            <w:tcW w:w="1065" w:type="dxa"/>
            <w:hideMark/>
          </w:tcPr>
          <w:p w14:paraId="4BA3E4D7" w14:textId="27C179A6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2.5</w:t>
            </w:r>
          </w:p>
        </w:tc>
        <w:tc>
          <w:tcPr>
            <w:tcW w:w="908" w:type="dxa"/>
            <w:hideMark/>
          </w:tcPr>
          <w:p w14:paraId="698EF561" w14:textId="357F8BC4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3</w:t>
            </w:r>
          </w:p>
        </w:tc>
      </w:tr>
      <w:tr w:rsidR="00ED139C" w:rsidRPr="00D82AE6" w14:paraId="4AA5CCD6" w14:textId="77777777" w:rsidTr="00ED139C">
        <w:trPr>
          <w:trHeight w:val="397"/>
        </w:trPr>
        <w:tc>
          <w:tcPr>
            <w:tcW w:w="2062" w:type="dxa"/>
            <w:hideMark/>
          </w:tcPr>
          <w:p w14:paraId="6D68454A" w14:textId="1A7958AA" w:rsidR="00ED139C" w:rsidRPr="008F4CE4" w:rsidRDefault="00ED139C" w:rsidP="00ED139C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SPS resource to be used/Traffic arrival time (ms)</w:t>
            </w:r>
          </w:p>
        </w:tc>
        <w:tc>
          <w:tcPr>
            <w:tcW w:w="912" w:type="dxa"/>
            <w:hideMark/>
          </w:tcPr>
          <w:p w14:paraId="543707F1" w14:textId="7358AC35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Yes/0</w:t>
            </w:r>
          </w:p>
        </w:tc>
        <w:tc>
          <w:tcPr>
            <w:tcW w:w="1058" w:type="dxa"/>
            <w:hideMark/>
          </w:tcPr>
          <w:p w14:paraId="5E387D4B" w14:textId="24F8E585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No</w:t>
            </w:r>
          </w:p>
        </w:tc>
        <w:tc>
          <w:tcPr>
            <w:tcW w:w="1117" w:type="dxa"/>
            <w:hideMark/>
          </w:tcPr>
          <w:p w14:paraId="382B90CC" w14:textId="18C80B7D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Yes/0.883</w:t>
            </w:r>
          </w:p>
        </w:tc>
        <w:tc>
          <w:tcPr>
            <w:tcW w:w="909" w:type="dxa"/>
            <w:hideMark/>
          </w:tcPr>
          <w:p w14:paraId="7A5EA0D2" w14:textId="78F50991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No</w:t>
            </w:r>
          </w:p>
        </w:tc>
        <w:tc>
          <w:tcPr>
            <w:tcW w:w="1117" w:type="dxa"/>
            <w:hideMark/>
          </w:tcPr>
          <w:p w14:paraId="1B4C99C5" w14:textId="70859756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Yes/1.667</w:t>
            </w:r>
          </w:p>
        </w:tc>
        <w:tc>
          <w:tcPr>
            <w:tcW w:w="1065" w:type="dxa"/>
            <w:hideMark/>
          </w:tcPr>
          <w:p w14:paraId="64B3C93F" w14:textId="405F5B46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Yes/2.5</w:t>
            </w:r>
          </w:p>
        </w:tc>
        <w:tc>
          <w:tcPr>
            <w:tcW w:w="908" w:type="dxa"/>
            <w:hideMark/>
          </w:tcPr>
          <w:p w14:paraId="603C55F1" w14:textId="7DF4DDC9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No</w:t>
            </w:r>
          </w:p>
        </w:tc>
      </w:tr>
      <w:tr w:rsidR="00ED139C" w:rsidRPr="00D82AE6" w14:paraId="133B95EE" w14:textId="77777777" w:rsidTr="00ED139C">
        <w:trPr>
          <w:trHeight w:val="397"/>
        </w:trPr>
        <w:tc>
          <w:tcPr>
            <w:tcW w:w="2062" w:type="dxa"/>
          </w:tcPr>
          <w:p w14:paraId="55B01B10" w14:textId="11B33B0F" w:rsidR="00ED139C" w:rsidRPr="008F4CE4" w:rsidRDefault="00ED139C" w:rsidP="00C06862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Resource</w:t>
            </w:r>
            <w:r w:rsidRPr="008F4CE4">
              <w:rPr>
                <w:rFonts w:ascii="Times New Roman" w:eastAsia="宋体" w:hAnsi="Times New Roman" w:hint="eastAsia"/>
                <w:lang w:val="en-US"/>
              </w:rPr>
              <w:t xml:space="preserve"> waste</w:t>
            </w:r>
          </w:p>
        </w:tc>
        <w:tc>
          <w:tcPr>
            <w:tcW w:w="912" w:type="dxa"/>
          </w:tcPr>
          <w:p w14:paraId="600B0F2D" w14:textId="23ED691F" w:rsidR="00ED139C" w:rsidRPr="008F4CE4" w:rsidRDefault="00ED139C" w:rsidP="00C06862">
            <w:pPr>
              <w:rPr>
                <w:rFonts w:ascii="Times New Roman" w:eastAsia="宋体" w:hAnsi="Times New Roman"/>
                <w:lang w:val="en-US"/>
              </w:rPr>
            </w:pPr>
          </w:p>
        </w:tc>
        <w:tc>
          <w:tcPr>
            <w:tcW w:w="1058" w:type="dxa"/>
          </w:tcPr>
          <w:p w14:paraId="23520D70" w14:textId="567D0F85" w:rsidR="00ED139C" w:rsidRPr="008F4CE4" w:rsidRDefault="00495337" w:rsidP="00C06862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 w:hint="eastAsia"/>
                <w:lang w:val="en-US"/>
              </w:rPr>
              <w:t>○</w:t>
            </w:r>
          </w:p>
        </w:tc>
        <w:tc>
          <w:tcPr>
            <w:tcW w:w="1117" w:type="dxa"/>
          </w:tcPr>
          <w:p w14:paraId="1DDA3E3B" w14:textId="57BD1E75" w:rsidR="00ED139C" w:rsidRPr="008F4CE4" w:rsidRDefault="00ED139C" w:rsidP="00C06862">
            <w:pPr>
              <w:rPr>
                <w:rFonts w:ascii="Times New Roman" w:eastAsia="宋体" w:hAnsi="Times New Roman"/>
                <w:lang w:val="en-US"/>
              </w:rPr>
            </w:pPr>
          </w:p>
        </w:tc>
        <w:tc>
          <w:tcPr>
            <w:tcW w:w="909" w:type="dxa"/>
          </w:tcPr>
          <w:p w14:paraId="58922E48" w14:textId="3C96C037" w:rsidR="00ED139C" w:rsidRPr="008F4CE4" w:rsidRDefault="00495337" w:rsidP="00C06862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 w:hint="eastAsia"/>
                <w:lang w:val="en-US"/>
              </w:rPr>
              <w:t>○</w:t>
            </w:r>
          </w:p>
        </w:tc>
        <w:tc>
          <w:tcPr>
            <w:tcW w:w="1117" w:type="dxa"/>
          </w:tcPr>
          <w:p w14:paraId="7B06599E" w14:textId="5FF85F9C" w:rsidR="00ED139C" w:rsidRPr="008F4CE4" w:rsidRDefault="00ED139C" w:rsidP="00C06862">
            <w:pPr>
              <w:rPr>
                <w:rFonts w:ascii="Times New Roman" w:eastAsia="宋体" w:hAnsi="Times New Roman"/>
                <w:lang w:val="en-US"/>
              </w:rPr>
            </w:pPr>
          </w:p>
        </w:tc>
        <w:tc>
          <w:tcPr>
            <w:tcW w:w="1065" w:type="dxa"/>
          </w:tcPr>
          <w:p w14:paraId="3DA8FDF5" w14:textId="5678C06F" w:rsidR="00ED139C" w:rsidRPr="008F4CE4" w:rsidRDefault="00ED139C" w:rsidP="00C06862">
            <w:pPr>
              <w:rPr>
                <w:rFonts w:ascii="Times New Roman" w:eastAsia="宋体" w:hAnsi="Times New Roman"/>
                <w:lang w:val="en-US"/>
              </w:rPr>
            </w:pPr>
          </w:p>
        </w:tc>
        <w:tc>
          <w:tcPr>
            <w:tcW w:w="908" w:type="dxa"/>
          </w:tcPr>
          <w:p w14:paraId="172367B7" w14:textId="7E58D81E" w:rsidR="00ED139C" w:rsidRPr="008F4CE4" w:rsidRDefault="00495337" w:rsidP="00C06862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 w:hint="eastAsia"/>
                <w:lang w:val="en-US"/>
              </w:rPr>
              <w:t>○</w:t>
            </w:r>
          </w:p>
        </w:tc>
      </w:tr>
    </w:tbl>
    <w:p w14:paraId="31DFE067" w14:textId="59177BF9" w:rsidR="00495337" w:rsidRPr="00504A7F" w:rsidRDefault="00504A7F" w:rsidP="00504A7F">
      <w:pPr>
        <w:jc w:val="center"/>
        <w:rPr>
          <w:rFonts w:ascii="Times New Roman" w:eastAsia="宋体" w:hAnsi="Times New Roman"/>
          <w:b/>
          <w:lang w:val="en-US"/>
        </w:rPr>
      </w:pPr>
      <w:r w:rsidRPr="002C527C">
        <w:rPr>
          <w:rFonts w:ascii="Times New Roman" w:hAnsi="Times New Roman"/>
          <w:b/>
          <w:lang w:val="en-US"/>
        </w:rPr>
        <w:t xml:space="preserve">Table </w:t>
      </w:r>
      <w:r w:rsidRPr="002C527C">
        <w:rPr>
          <w:rFonts w:ascii="Times New Roman" w:hAnsi="Times New Roman"/>
          <w:b/>
        </w:rPr>
        <w:fldChar w:fldCharType="begin"/>
      </w:r>
      <w:r w:rsidRPr="002C527C">
        <w:rPr>
          <w:rFonts w:ascii="Times New Roman" w:hAnsi="Times New Roman"/>
          <w:b/>
          <w:lang w:val="en-US"/>
        </w:rPr>
        <w:instrText xml:space="preserve"> SEQ Table \* ARABIC </w:instrText>
      </w:r>
      <w:r w:rsidRPr="002C527C">
        <w:rPr>
          <w:rFonts w:ascii="Times New Roman" w:hAnsi="Times New Roman"/>
          <w:b/>
        </w:rPr>
        <w:fldChar w:fldCharType="separate"/>
      </w:r>
      <w:r w:rsidRPr="002C527C">
        <w:rPr>
          <w:rFonts w:ascii="Times New Roman" w:hAnsi="Times New Roman"/>
          <w:b/>
          <w:noProof/>
          <w:lang w:val="en-US"/>
        </w:rPr>
        <w:t>2</w:t>
      </w:r>
      <w:r w:rsidRPr="002C527C">
        <w:rPr>
          <w:rFonts w:ascii="Times New Roman" w:hAnsi="Times New Roman"/>
          <w:b/>
        </w:rPr>
        <w:fldChar w:fldCharType="end"/>
      </w:r>
      <w:r w:rsidRPr="002C527C">
        <w:rPr>
          <w:rFonts w:ascii="Times New Roman" w:hAnsi="Times New Roman"/>
          <w:b/>
          <w:lang w:val="en-US"/>
        </w:rPr>
        <w:t xml:space="preserve"> </w:t>
      </w:r>
      <w:r>
        <w:rPr>
          <w:rFonts w:ascii="Times New Roman" w:hAnsi="Times New Roman"/>
          <w:b/>
          <w:lang w:val="en-US"/>
        </w:rPr>
        <w:t xml:space="preserve">The example of </w:t>
      </w:r>
      <w:r w:rsidRPr="002C527C">
        <w:rPr>
          <w:rFonts w:ascii="Times New Roman" w:hAnsi="Times New Roman"/>
          <w:b/>
          <w:lang w:val="en-US"/>
        </w:rPr>
        <w:t>misalignment between TSC periodicity and SPS periodicity.</w:t>
      </w:r>
    </w:p>
    <w:p w14:paraId="5E6F088D" w14:textId="5C8D7F82" w:rsidR="00826A8A" w:rsidRDefault="00826A8A" w:rsidP="00826A8A">
      <w:pPr>
        <w:pStyle w:val="Observation"/>
        <w:numPr>
          <w:ilvl w:val="0"/>
          <w:numId w:val="9"/>
        </w:numPr>
        <w:ind w:left="1701" w:hanging="1701"/>
      </w:pPr>
      <w:bookmarkStart w:id="45" w:name="_Toc7596284"/>
      <w:bookmarkStart w:id="46" w:name="_Toc7597656"/>
      <w:bookmarkStart w:id="47" w:name="_Toc7726112"/>
      <w:bookmarkStart w:id="48" w:name="_Toc16255044"/>
      <w:bookmarkStart w:id="49" w:name="_Toc16755758"/>
      <w:bookmarkStart w:id="50" w:name="_Toc4654665"/>
      <w:bookmarkStart w:id="51" w:name="_Toc4654937"/>
      <w:bookmarkStart w:id="52" w:name="_Toc4655172"/>
      <w:r w:rsidRPr="00826A8A">
        <w:t xml:space="preserve">Resource </w:t>
      </w:r>
      <w:r w:rsidR="002C527C" w:rsidRPr="00826A8A">
        <w:t xml:space="preserve">over-provision </w:t>
      </w:r>
      <w:r w:rsidRPr="00826A8A">
        <w:t>exists in the case where TSC periodicity and CG/SPS periodicity are misaligned.</w:t>
      </w:r>
      <w:bookmarkEnd w:id="45"/>
      <w:bookmarkEnd w:id="46"/>
      <w:bookmarkEnd w:id="47"/>
      <w:bookmarkEnd w:id="48"/>
      <w:bookmarkEnd w:id="49"/>
    </w:p>
    <w:bookmarkEnd w:id="50"/>
    <w:bookmarkEnd w:id="51"/>
    <w:bookmarkEnd w:id="52"/>
    <w:p w14:paraId="061A9B11" w14:textId="1CDFE394" w:rsidR="00A30D3B" w:rsidRDefault="00504A7F" w:rsidP="007A2537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O</w:t>
      </w:r>
      <w:r w:rsidR="001E0B46">
        <w:rPr>
          <w:rFonts w:ascii="Times New Roman" w:eastAsia="宋体" w:hAnsi="Times New Roman"/>
          <w:lang w:val="en-US"/>
        </w:rPr>
        <w:t xml:space="preserve">ne </w:t>
      </w:r>
      <w:r w:rsidR="00AD58C3">
        <w:rPr>
          <w:rFonts w:ascii="Times New Roman" w:eastAsia="宋体" w:hAnsi="Times New Roman"/>
          <w:lang w:val="en-US"/>
        </w:rPr>
        <w:t>potential</w:t>
      </w:r>
      <w:r w:rsidR="00E363DB">
        <w:rPr>
          <w:rFonts w:ascii="Times New Roman" w:eastAsia="宋体" w:hAnsi="Times New Roman"/>
          <w:lang w:val="en-US"/>
        </w:rPr>
        <w:t xml:space="preserve"> solution</w:t>
      </w:r>
      <w:r w:rsidR="00326F3B">
        <w:rPr>
          <w:rFonts w:ascii="Times New Roman" w:eastAsia="宋体" w:hAnsi="Times New Roman"/>
          <w:lang w:val="en-US"/>
        </w:rPr>
        <w:t>, such as a</w:t>
      </w:r>
      <w:r w:rsidR="00326F3B" w:rsidRPr="00326F3B">
        <w:rPr>
          <w:rFonts w:ascii="Times New Roman" w:eastAsia="宋体" w:hAnsi="Times New Roman"/>
          <w:lang w:val="en-US"/>
        </w:rPr>
        <w:t xml:space="preserve"> </w:t>
      </w:r>
      <w:r w:rsidR="00326F3B">
        <w:rPr>
          <w:rFonts w:ascii="Times New Roman" w:eastAsia="宋体" w:hAnsi="Times New Roman"/>
          <w:lang w:val="en-US"/>
        </w:rPr>
        <w:t>flexible</w:t>
      </w:r>
      <w:r w:rsidR="00326F3B" w:rsidRPr="007A2537">
        <w:rPr>
          <w:rFonts w:ascii="Times New Roman" w:eastAsia="宋体" w:hAnsi="Times New Roman"/>
          <w:lang w:val="en-US"/>
        </w:rPr>
        <w:t xml:space="preserve"> </w:t>
      </w:r>
      <w:r w:rsidR="00326F3B">
        <w:rPr>
          <w:rFonts w:ascii="Times New Roman" w:eastAsia="宋体" w:hAnsi="Times New Roman"/>
          <w:lang w:val="en-US"/>
        </w:rPr>
        <w:t xml:space="preserve">network configuration-based method, </w:t>
      </w:r>
      <w:r w:rsidR="00AD58C3">
        <w:rPr>
          <w:rFonts w:ascii="Times New Roman" w:eastAsia="宋体" w:hAnsi="Times New Roman"/>
          <w:lang w:val="en-US"/>
        </w:rPr>
        <w:t>can be considered</w:t>
      </w:r>
      <w:r>
        <w:rPr>
          <w:rFonts w:ascii="Times New Roman" w:eastAsia="宋体" w:hAnsi="Times New Roman"/>
          <w:lang w:val="en-US"/>
        </w:rPr>
        <w:t xml:space="preserve"> </w:t>
      </w:r>
      <w:r w:rsidRPr="00504A7F">
        <w:rPr>
          <w:rFonts w:ascii="Times New Roman" w:eastAsia="宋体" w:hAnsi="Times New Roman"/>
          <w:lang w:val="en-US"/>
        </w:rPr>
        <w:t>to address resource consumption</w:t>
      </w:r>
      <w:r w:rsidR="001E0B46">
        <w:rPr>
          <w:rFonts w:ascii="Times New Roman" w:eastAsia="宋体" w:hAnsi="Times New Roman"/>
          <w:lang w:val="en-US"/>
        </w:rPr>
        <w:t xml:space="preserve">. </w:t>
      </w:r>
      <w:r w:rsidR="00226E8B">
        <w:rPr>
          <w:rFonts w:ascii="Times New Roman" w:eastAsia="宋体" w:hAnsi="Times New Roman"/>
          <w:lang w:val="en-US"/>
        </w:rPr>
        <w:t xml:space="preserve">For example, </w:t>
      </w:r>
      <w:r w:rsidR="003A7570">
        <w:rPr>
          <w:rFonts w:ascii="Times New Roman" w:eastAsia="宋体" w:hAnsi="Times New Roman"/>
          <w:lang w:val="en-US"/>
        </w:rPr>
        <w:t xml:space="preserve">RAN2 might consider a </w:t>
      </w:r>
      <w:r w:rsidR="00B262A7">
        <w:rPr>
          <w:rFonts w:ascii="Times New Roman" w:eastAsia="宋体" w:hAnsi="Times New Roman"/>
          <w:lang w:val="en-US"/>
        </w:rPr>
        <w:t>s</w:t>
      </w:r>
      <w:r w:rsidR="00B262A7" w:rsidRPr="007A2537">
        <w:rPr>
          <w:rFonts w:ascii="Times New Roman" w:eastAsia="宋体" w:hAnsi="Times New Roman"/>
          <w:lang w:val="en-US"/>
        </w:rPr>
        <w:t>pecific</w:t>
      </w:r>
      <w:r w:rsidR="003A7570" w:rsidRPr="003A7570">
        <w:rPr>
          <w:rFonts w:ascii="Times New Roman" w:eastAsia="宋体" w:hAnsi="Times New Roman"/>
          <w:lang w:val="en-US"/>
        </w:rPr>
        <w:t xml:space="preserve"> </w:t>
      </w:r>
      <w:r w:rsidR="003A7570" w:rsidRPr="007A2537">
        <w:rPr>
          <w:rFonts w:ascii="Times New Roman" w:eastAsia="宋体" w:hAnsi="Times New Roman"/>
          <w:lang w:val="en-US"/>
        </w:rPr>
        <w:t>time-frequency resource pattern</w:t>
      </w:r>
      <w:r w:rsidR="003A7570">
        <w:rPr>
          <w:rFonts w:ascii="Times New Roman" w:eastAsia="宋体" w:hAnsi="Times New Roman"/>
          <w:lang w:val="en-US"/>
        </w:rPr>
        <w:t>, which</w:t>
      </w:r>
      <w:r w:rsidR="00B262A7">
        <w:rPr>
          <w:rFonts w:ascii="Times New Roman" w:eastAsia="宋体" w:hAnsi="Times New Roman"/>
          <w:lang w:val="en-US"/>
        </w:rPr>
        <w:t xml:space="preserve"> </w:t>
      </w:r>
      <w:r w:rsidR="003A7570">
        <w:rPr>
          <w:rFonts w:ascii="Times New Roman" w:eastAsia="宋体" w:hAnsi="Times New Roman"/>
          <w:lang w:val="en-US"/>
        </w:rPr>
        <w:t xml:space="preserve">is </w:t>
      </w:r>
      <w:r w:rsidR="00B262A7">
        <w:rPr>
          <w:rFonts w:ascii="Times New Roman" w:eastAsia="宋体" w:hAnsi="Times New Roman"/>
          <w:lang w:val="en-US"/>
        </w:rPr>
        <w:t>configured</w:t>
      </w:r>
      <w:r w:rsidR="00677567">
        <w:rPr>
          <w:rFonts w:ascii="Times New Roman" w:eastAsia="宋体" w:hAnsi="Times New Roman"/>
          <w:lang w:val="en-US"/>
        </w:rPr>
        <w:t xml:space="preserve"> by the network</w:t>
      </w:r>
      <w:r w:rsidR="00B262A7">
        <w:rPr>
          <w:rFonts w:ascii="Times New Roman" w:eastAsia="宋体" w:hAnsi="Times New Roman"/>
          <w:lang w:val="en-US"/>
        </w:rPr>
        <w:t xml:space="preserve"> to transmit </w:t>
      </w:r>
      <w:r w:rsidR="00680677">
        <w:rPr>
          <w:rFonts w:ascii="Times New Roman" w:eastAsia="宋体" w:hAnsi="Times New Roman"/>
          <w:lang w:val="en-US"/>
        </w:rPr>
        <w:t xml:space="preserve">packets of </w:t>
      </w:r>
      <w:r w:rsidR="003A7570">
        <w:rPr>
          <w:rFonts w:ascii="Times New Roman" w:eastAsia="宋体" w:hAnsi="Times New Roman"/>
          <w:lang w:val="en-US"/>
        </w:rPr>
        <w:t>such</w:t>
      </w:r>
      <w:r w:rsidR="00680677">
        <w:rPr>
          <w:rFonts w:ascii="Times New Roman" w:eastAsia="宋体" w:hAnsi="Times New Roman"/>
          <w:lang w:val="en-US"/>
        </w:rPr>
        <w:t xml:space="preserve"> </w:t>
      </w:r>
      <w:r w:rsidR="004D1584">
        <w:rPr>
          <w:rFonts w:ascii="Times New Roman" w:eastAsia="宋体" w:hAnsi="Times New Roman"/>
          <w:lang w:val="en-US"/>
        </w:rPr>
        <w:t>TSC</w:t>
      </w:r>
      <w:r w:rsidR="00B262A7">
        <w:rPr>
          <w:rFonts w:ascii="Times New Roman" w:eastAsia="宋体" w:hAnsi="Times New Roman"/>
          <w:lang w:val="en-US"/>
        </w:rPr>
        <w:t xml:space="preserve"> traffic. T</w:t>
      </w:r>
      <w:r w:rsidR="00226E8B">
        <w:rPr>
          <w:rFonts w:ascii="Times New Roman" w:eastAsia="宋体" w:hAnsi="Times New Roman"/>
          <w:lang w:val="en-US"/>
        </w:rPr>
        <w:t xml:space="preserve">he resource pattern is calculated based on the periodicity of the traffic pattern </w:t>
      </w:r>
      <w:r w:rsidR="000C1F06">
        <w:rPr>
          <w:rFonts w:ascii="Times New Roman" w:eastAsia="宋体" w:hAnsi="Times New Roman"/>
          <w:lang w:val="en-US"/>
        </w:rPr>
        <w:t xml:space="preserve">&amp; </w:t>
      </w:r>
      <w:r w:rsidR="00226E8B">
        <w:rPr>
          <w:rFonts w:ascii="Times New Roman" w:eastAsia="宋体" w:hAnsi="Times New Roman"/>
          <w:lang w:val="en-US"/>
        </w:rPr>
        <w:t>the time duration of one symbol.</w:t>
      </w:r>
      <w:r w:rsidR="00254963">
        <w:rPr>
          <w:rFonts w:ascii="Times New Roman" w:eastAsia="宋体" w:hAnsi="Times New Roman"/>
          <w:lang w:val="en-US"/>
        </w:rPr>
        <w:t xml:space="preserve"> In details, the </w:t>
      </w:r>
      <w:r w:rsidR="00254963" w:rsidRPr="00254963">
        <w:rPr>
          <w:rFonts w:ascii="Times New Roman" w:eastAsia="宋体" w:hAnsi="Times New Roman"/>
          <w:lang w:val="en-US"/>
        </w:rPr>
        <w:t>time-frequency resource pattern</w:t>
      </w:r>
      <w:r w:rsidR="00254963">
        <w:rPr>
          <w:rFonts w:ascii="Times New Roman" w:eastAsia="宋体" w:hAnsi="Times New Roman"/>
          <w:lang w:val="en-US"/>
        </w:rPr>
        <w:t xml:space="preserve"> can be calculated by gNB or UE. </w:t>
      </w:r>
      <w:r w:rsidR="00494645">
        <w:rPr>
          <w:rFonts w:ascii="Times New Roman" w:eastAsia="宋体" w:hAnsi="Times New Roman"/>
          <w:lang w:val="en-US"/>
        </w:rPr>
        <w:t xml:space="preserve">One way is </w:t>
      </w:r>
      <w:r w:rsidR="0095161E">
        <w:rPr>
          <w:rFonts w:ascii="Times New Roman" w:eastAsia="宋体" w:hAnsi="Times New Roman"/>
          <w:lang w:val="en-US"/>
        </w:rPr>
        <w:t xml:space="preserve">that </w:t>
      </w:r>
      <w:r w:rsidR="00494645">
        <w:rPr>
          <w:rFonts w:ascii="Times New Roman" w:eastAsia="宋体" w:hAnsi="Times New Roman"/>
          <w:lang w:val="en-US"/>
        </w:rPr>
        <w:t xml:space="preserve">the network provides </w:t>
      </w:r>
      <w:r w:rsidR="00A2322F">
        <w:rPr>
          <w:rFonts w:ascii="Times New Roman" w:eastAsia="宋体" w:hAnsi="Times New Roman"/>
          <w:lang w:val="en-US"/>
        </w:rPr>
        <w:t xml:space="preserve">the </w:t>
      </w:r>
      <w:r w:rsidR="00494645">
        <w:rPr>
          <w:rFonts w:ascii="Times New Roman" w:eastAsia="宋体" w:hAnsi="Times New Roman"/>
          <w:lang w:val="en-US"/>
        </w:rPr>
        <w:t>s</w:t>
      </w:r>
      <w:r w:rsidR="00494645" w:rsidRPr="00494645">
        <w:rPr>
          <w:rFonts w:ascii="Times New Roman" w:eastAsia="宋体" w:hAnsi="Times New Roman"/>
          <w:lang w:val="en-US"/>
        </w:rPr>
        <w:t xml:space="preserve">pecific time-frequency resource pattern </w:t>
      </w:r>
      <w:r w:rsidR="00494645">
        <w:rPr>
          <w:rFonts w:ascii="Times New Roman" w:eastAsia="宋体" w:hAnsi="Times New Roman"/>
          <w:lang w:val="en-US"/>
        </w:rPr>
        <w:t>to</w:t>
      </w:r>
      <w:r w:rsidR="0095161E">
        <w:rPr>
          <w:rFonts w:ascii="Times New Roman" w:eastAsia="宋体" w:hAnsi="Times New Roman"/>
          <w:lang w:val="en-US"/>
        </w:rPr>
        <w:t xml:space="preserve"> UE</w:t>
      </w:r>
      <w:r w:rsidR="00494645" w:rsidRPr="00494645">
        <w:rPr>
          <w:rFonts w:ascii="Times New Roman" w:eastAsia="宋体" w:hAnsi="Times New Roman"/>
          <w:lang w:val="en-US"/>
        </w:rPr>
        <w:t>, which is used to indicate each transmission point.</w:t>
      </w:r>
      <w:r w:rsidR="00226E8B">
        <w:rPr>
          <w:rFonts w:ascii="Times New Roman" w:eastAsia="宋体" w:hAnsi="Times New Roman"/>
          <w:lang w:val="en-US"/>
        </w:rPr>
        <w:t xml:space="preserve"> </w:t>
      </w:r>
      <w:r w:rsidR="00494645">
        <w:rPr>
          <w:rFonts w:ascii="Times New Roman" w:eastAsia="宋体" w:hAnsi="Times New Roman"/>
          <w:lang w:val="en-US"/>
        </w:rPr>
        <w:t>Another way is</w:t>
      </w:r>
      <w:r w:rsidR="00494645" w:rsidRPr="00494645">
        <w:rPr>
          <w:rFonts w:ascii="Times New Roman" w:eastAsia="宋体" w:hAnsi="Times New Roman"/>
          <w:lang w:val="en-US"/>
        </w:rPr>
        <w:t xml:space="preserve"> </w:t>
      </w:r>
      <w:r w:rsidR="00303892">
        <w:rPr>
          <w:rFonts w:ascii="Times New Roman" w:eastAsia="宋体" w:hAnsi="Times New Roman"/>
          <w:lang w:val="en-US"/>
        </w:rPr>
        <w:t xml:space="preserve">that </w:t>
      </w:r>
      <w:r w:rsidR="00494645">
        <w:rPr>
          <w:rFonts w:ascii="Times New Roman" w:eastAsia="宋体" w:hAnsi="Times New Roman"/>
          <w:lang w:val="en-US"/>
        </w:rPr>
        <w:t xml:space="preserve">the network indicates </w:t>
      </w:r>
      <w:r w:rsidR="00A2322F">
        <w:rPr>
          <w:rFonts w:ascii="Times New Roman" w:eastAsia="宋体" w:hAnsi="Times New Roman"/>
          <w:lang w:val="en-US"/>
        </w:rPr>
        <w:t xml:space="preserve">the </w:t>
      </w:r>
      <w:r w:rsidR="00494645" w:rsidRPr="00494645">
        <w:rPr>
          <w:rFonts w:ascii="Times New Roman" w:eastAsia="宋体" w:hAnsi="Times New Roman"/>
          <w:lang w:val="en-US"/>
        </w:rPr>
        <w:t>specific</w:t>
      </w:r>
      <w:r w:rsidR="00494645">
        <w:rPr>
          <w:rFonts w:ascii="Times New Roman" w:eastAsia="宋体" w:hAnsi="Times New Roman"/>
          <w:lang w:val="en-US"/>
        </w:rPr>
        <w:t xml:space="preserve"> assistant information to UE,</w:t>
      </w:r>
      <w:r w:rsidR="00494645" w:rsidRPr="007A2537">
        <w:rPr>
          <w:rFonts w:ascii="Times New Roman" w:eastAsia="宋体" w:hAnsi="Times New Roman"/>
          <w:lang w:val="en-US"/>
        </w:rPr>
        <w:t xml:space="preserve"> i.e. traffic period</w:t>
      </w:r>
      <w:r w:rsidR="00494645">
        <w:rPr>
          <w:rFonts w:ascii="Times New Roman" w:eastAsia="宋体" w:hAnsi="Times New Roman"/>
          <w:lang w:val="en-US"/>
        </w:rPr>
        <w:t xml:space="preserve">, </w:t>
      </w:r>
      <w:r w:rsidR="00303892">
        <w:rPr>
          <w:rFonts w:ascii="Times New Roman" w:eastAsia="宋体" w:hAnsi="Times New Roman"/>
          <w:lang w:val="en-US"/>
        </w:rPr>
        <w:t xml:space="preserve">which is used by the UE to </w:t>
      </w:r>
      <w:r w:rsidR="00494645">
        <w:rPr>
          <w:rFonts w:ascii="Times New Roman" w:eastAsia="宋体" w:hAnsi="Times New Roman"/>
          <w:lang w:val="en-US"/>
        </w:rPr>
        <w:t>calculat</w:t>
      </w:r>
      <w:r w:rsidR="00303892">
        <w:rPr>
          <w:rFonts w:ascii="Times New Roman" w:eastAsia="宋体" w:hAnsi="Times New Roman"/>
          <w:lang w:val="en-US"/>
        </w:rPr>
        <w:t>e</w:t>
      </w:r>
      <w:r w:rsidR="00494645">
        <w:rPr>
          <w:rFonts w:ascii="Times New Roman" w:eastAsia="宋体" w:hAnsi="Times New Roman"/>
          <w:lang w:val="en-US"/>
        </w:rPr>
        <w:t xml:space="preserve"> </w:t>
      </w:r>
      <w:r w:rsidR="00303892">
        <w:rPr>
          <w:rFonts w:ascii="Times New Roman" w:eastAsia="宋体" w:hAnsi="Times New Roman"/>
          <w:lang w:val="en-US"/>
        </w:rPr>
        <w:t>a</w:t>
      </w:r>
      <w:r w:rsidR="00494645">
        <w:rPr>
          <w:rFonts w:ascii="Times New Roman" w:eastAsia="宋体" w:hAnsi="Times New Roman"/>
          <w:lang w:val="en-US"/>
        </w:rPr>
        <w:t xml:space="preserve"> related </w:t>
      </w:r>
      <w:r w:rsidR="00494645" w:rsidRPr="00494645">
        <w:rPr>
          <w:rFonts w:ascii="Times New Roman" w:eastAsia="宋体" w:hAnsi="Times New Roman"/>
          <w:lang w:val="en-US"/>
        </w:rPr>
        <w:t>time-frequency resource pattern</w:t>
      </w:r>
      <w:r w:rsidR="00494645">
        <w:rPr>
          <w:rFonts w:ascii="Times New Roman" w:eastAsia="宋体" w:hAnsi="Times New Roman"/>
          <w:lang w:val="en-US"/>
        </w:rPr>
        <w:t>.</w:t>
      </w:r>
      <w:r w:rsidR="009D165C">
        <w:rPr>
          <w:rFonts w:ascii="Times New Roman" w:eastAsia="宋体" w:hAnsi="Times New Roman"/>
          <w:lang w:val="en-US"/>
        </w:rPr>
        <w:t xml:space="preserve"> Then, </w:t>
      </w:r>
      <w:r w:rsidR="00E34669">
        <w:rPr>
          <w:rFonts w:ascii="Times New Roman" w:eastAsia="宋体" w:hAnsi="Times New Roman"/>
          <w:lang w:val="en-US"/>
        </w:rPr>
        <w:t xml:space="preserve">the </w:t>
      </w:r>
      <w:r w:rsidR="000B4E7A">
        <w:rPr>
          <w:rFonts w:ascii="Times New Roman" w:eastAsia="宋体" w:hAnsi="Times New Roman"/>
          <w:lang w:val="en-US"/>
        </w:rPr>
        <w:t xml:space="preserve">UE and the network </w:t>
      </w:r>
      <w:r w:rsidR="00BF711F">
        <w:rPr>
          <w:rFonts w:ascii="Times New Roman" w:eastAsia="宋体" w:hAnsi="Times New Roman"/>
          <w:lang w:val="en-US"/>
        </w:rPr>
        <w:t>can use such</w:t>
      </w:r>
      <w:r w:rsidR="00E34669">
        <w:rPr>
          <w:rFonts w:ascii="Times New Roman" w:eastAsia="宋体" w:hAnsi="Times New Roman"/>
          <w:lang w:val="en-US"/>
        </w:rPr>
        <w:t xml:space="preserve"> resource pattern to carry </w:t>
      </w:r>
      <w:r w:rsidR="004F0C30">
        <w:rPr>
          <w:rFonts w:ascii="Times New Roman" w:eastAsia="宋体" w:hAnsi="Times New Roman"/>
          <w:lang w:val="en-US"/>
        </w:rPr>
        <w:t>packets belonged to this</w:t>
      </w:r>
      <w:r w:rsidR="009D165C">
        <w:rPr>
          <w:rFonts w:ascii="Times New Roman" w:eastAsia="宋体" w:hAnsi="Times New Roman"/>
          <w:lang w:val="en-US"/>
        </w:rPr>
        <w:t xml:space="preserve"> </w:t>
      </w:r>
      <w:r w:rsidR="004D1584">
        <w:rPr>
          <w:rFonts w:ascii="Times New Roman" w:eastAsia="宋体" w:hAnsi="Times New Roman"/>
          <w:lang w:val="en-US"/>
        </w:rPr>
        <w:t>TSC</w:t>
      </w:r>
      <w:r w:rsidR="009D165C">
        <w:rPr>
          <w:rFonts w:ascii="Times New Roman" w:eastAsia="宋体" w:hAnsi="Times New Roman"/>
          <w:lang w:val="en-US"/>
        </w:rPr>
        <w:t xml:space="preserve"> traffic</w:t>
      </w:r>
      <w:r w:rsidR="00596C21">
        <w:rPr>
          <w:rFonts w:ascii="Times New Roman" w:eastAsia="宋体" w:hAnsi="Times New Roman"/>
          <w:lang w:val="en-US"/>
        </w:rPr>
        <w:t xml:space="preserve">, and the resource </w:t>
      </w:r>
      <w:r w:rsidR="00B2637F">
        <w:rPr>
          <w:rFonts w:ascii="Times New Roman" w:eastAsia="宋体" w:hAnsi="Times New Roman"/>
          <w:lang w:val="en-US"/>
        </w:rPr>
        <w:t>consumption can be avoided</w:t>
      </w:r>
      <w:r w:rsidR="009D165C">
        <w:rPr>
          <w:rFonts w:ascii="Times New Roman" w:eastAsia="宋体" w:hAnsi="Times New Roman"/>
          <w:lang w:val="en-US"/>
        </w:rPr>
        <w:t>.</w:t>
      </w:r>
      <w:r w:rsidR="00494645">
        <w:rPr>
          <w:rFonts w:ascii="Times New Roman" w:eastAsia="宋体" w:hAnsi="Times New Roman"/>
          <w:lang w:val="en-US"/>
        </w:rPr>
        <w:t xml:space="preserve"> </w:t>
      </w:r>
      <w:r w:rsidR="00226E8B">
        <w:rPr>
          <w:rFonts w:ascii="Times New Roman" w:eastAsia="宋体" w:hAnsi="Times New Roman"/>
          <w:lang w:val="en-US"/>
        </w:rPr>
        <w:t xml:space="preserve"> </w:t>
      </w:r>
    </w:p>
    <w:p w14:paraId="36392E58" w14:textId="20960284" w:rsidR="0055311F" w:rsidRDefault="000F601F" w:rsidP="000F601F">
      <w:pPr>
        <w:pStyle w:val="Proposal"/>
      </w:pPr>
      <w:bookmarkStart w:id="53" w:name="_Toc4500287"/>
      <w:bookmarkStart w:id="54" w:name="_Toc4710751"/>
      <w:bookmarkStart w:id="55" w:name="_Toc4711531"/>
      <w:bookmarkStart w:id="56" w:name="_Toc4752534"/>
      <w:bookmarkStart w:id="57" w:name="_Toc4752569"/>
      <w:bookmarkStart w:id="58" w:name="_Toc4752700"/>
      <w:bookmarkStart w:id="59" w:name="_Toc4760009"/>
      <w:bookmarkStart w:id="60" w:name="_Toc4761158"/>
      <w:bookmarkStart w:id="61" w:name="_Toc7596287"/>
      <w:bookmarkStart w:id="62" w:name="_Toc7597659"/>
      <w:bookmarkStart w:id="63" w:name="_Toc7726115"/>
      <w:bookmarkStart w:id="64" w:name="_Toc16255079"/>
      <w:bookmarkStart w:id="65" w:name="_Toc16755760"/>
      <w:r>
        <w:rPr>
          <w:lang w:val="en-US"/>
        </w:rPr>
        <w:t>The network configuration-based method can be considered</w:t>
      </w:r>
      <w:r>
        <w:t xml:space="preserve">, e.g. </w:t>
      </w:r>
      <w:r w:rsidRPr="000F601F">
        <w:t>specific time-frequency resource pattern</w:t>
      </w:r>
      <w:r>
        <w:t xml:space="preserve">, to address the issue on the </w:t>
      </w:r>
      <w:bookmarkStart w:id="66" w:name="_Toc3978126"/>
      <w:bookmarkStart w:id="67" w:name="_Toc3978127"/>
      <w:bookmarkStart w:id="68" w:name="_Toc4752535"/>
      <w:bookmarkStart w:id="69" w:name="_Toc536866773"/>
      <w:bookmarkStart w:id="70" w:name="_Toc886796"/>
      <w:bookmarkStart w:id="71" w:name="_Toc1132115"/>
      <w:bookmarkStart w:id="72" w:name="_Toc3978128"/>
      <w:bookmarkStart w:id="73" w:name="_Toc4500288"/>
      <w:bookmarkStart w:id="74" w:name="_Toc4710752"/>
      <w:bookmarkStart w:id="75" w:name="_Toc471153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6"/>
      <w:bookmarkEnd w:id="67"/>
      <w:bookmarkEnd w:id="68"/>
      <w:r>
        <w:t>misalignment between TSC periodicity and CG/SPS periodicity.</w:t>
      </w:r>
      <w:bookmarkEnd w:id="61"/>
      <w:bookmarkEnd w:id="62"/>
      <w:bookmarkEnd w:id="63"/>
      <w:bookmarkEnd w:id="64"/>
      <w:bookmarkEnd w:id="65"/>
    </w:p>
    <w:bookmarkEnd w:id="69"/>
    <w:bookmarkEnd w:id="70"/>
    <w:bookmarkEnd w:id="71"/>
    <w:bookmarkEnd w:id="72"/>
    <w:bookmarkEnd w:id="73"/>
    <w:bookmarkEnd w:id="74"/>
    <w:bookmarkEnd w:id="75"/>
    <w:p w14:paraId="636F6BEC" w14:textId="77777777" w:rsidR="00B37583" w:rsidRDefault="00B37583" w:rsidP="00FB38DD"/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0C578796" w14:textId="77777777" w:rsidR="00214FD0" w:rsidRDefault="00B21739" w:rsidP="00B21739">
      <w:pPr>
        <w:pStyle w:val="ab"/>
      </w:pPr>
      <w:r w:rsidRPr="004E7E84">
        <w:rPr>
          <w:rFonts w:ascii="Times New Roman" w:eastAsia="宋体" w:hAnsi="Times New Roman"/>
          <w:lang w:val="en-US"/>
        </w:rPr>
        <w:t>Based on the discussion above, we made the following observations</w:t>
      </w:r>
      <w:r>
        <w:t>:</w:t>
      </w:r>
    </w:p>
    <w:p w14:paraId="0B51E0BE" w14:textId="77777777" w:rsidR="00DB0000" w:rsidRDefault="00B21739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DB0000">
        <w:t>Observation 1</w:t>
      </w:r>
      <w:r w:rsidR="00DB0000">
        <w:rPr>
          <w:rFonts w:asciiTheme="minorHAnsi" w:hAnsiTheme="minorHAnsi" w:cstheme="minorBidi"/>
          <w:b w:val="0"/>
          <w:kern w:val="2"/>
          <w:sz w:val="21"/>
        </w:rPr>
        <w:tab/>
      </w:r>
      <w:r w:rsidR="00DB0000">
        <w:t>FFS to support shorter SPS periodicity e.g. 2 symbol.</w:t>
      </w:r>
    </w:p>
    <w:p w14:paraId="5F278C46" w14:textId="77777777" w:rsidR="00DB0000" w:rsidRDefault="00DB0000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The most stringent latency tolerance/transmission period requirement is 0.5ms.</w:t>
      </w:r>
    </w:p>
    <w:p w14:paraId="0B3D3C90" w14:textId="77777777" w:rsidR="00DB0000" w:rsidRDefault="00DB0000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The transmission period requirement in NR IIoT can be supported by current CG configuration. The periodicity in sub-slot level is 2 or 7 symbol for normal CP and 2 or 6 symbol for extend CP.</w:t>
      </w:r>
    </w:p>
    <w:p w14:paraId="47491FB4" w14:textId="77777777" w:rsidR="00DB0000" w:rsidRDefault="00DB0000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4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Resource over-provision exists in the case where TSC periodicity and CG/SPS periodicity are misaligned.</w:t>
      </w:r>
    </w:p>
    <w:p w14:paraId="644B4970" w14:textId="11067A28" w:rsidR="00B21739" w:rsidRPr="00B21739" w:rsidRDefault="00B21739" w:rsidP="00B21739">
      <w:pPr>
        <w:pStyle w:val="ab"/>
      </w:pPr>
      <w:r>
        <w:rPr>
          <w:b/>
          <w:bCs/>
        </w:rPr>
        <w:fldChar w:fldCharType="end"/>
      </w:r>
    </w:p>
    <w:p w14:paraId="5773BC28" w14:textId="52C781C7" w:rsidR="00944270" w:rsidRDefault="00B21739" w:rsidP="00F875D1">
      <w:pPr>
        <w:pStyle w:val="ab"/>
      </w:pPr>
      <w:r>
        <w:t>And</w:t>
      </w:r>
      <w:r w:rsidR="00944270">
        <w:t xml:space="preserve"> propose the</w:t>
      </w:r>
      <w:r w:rsidR="00F875D1" w:rsidRPr="00CE0424">
        <w:t xml:space="preserve"> following:</w:t>
      </w:r>
    </w:p>
    <w:p w14:paraId="2112D9F4" w14:textId="77777777" w:rsidR="00DB0000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DB0000">
        <w:t>Proposal 1</w:t>
      </w:r>
      <w:r w:rsidR="00DB0000">
        <w:rPr>
          <w:rFonts w:asciiTheme="minorHAnsi" w:hAnsiTheme="minorHAnsi" w:cstheme="minorBidi"/>
          <w:b w:val="0"/>
          <w:kern w:val="2"/>
          <w:sz w:val="21"/>
        </w:rPr>
        <w:tab/>
      </w:r>
      <w:r w:rsidR="00DB0000">
        <w:t>7-symbol periodicity should be supported to meet 0.5ms one-way latency and 2-symbol periodicity can be considered to support flexible transmission duration and relax UE processing capability.</w:t>
      </w:r>
    </w:p>
    <w:p w14:paraId="6B4037AF" w14:textId="77777777" w:rsidR="00DB0000" w:rsidRDefault="00DB0000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 w:rsidRPr="00F32619">
        <w:t>The network configuration-based method can be considered</w:t>
      </w:r>
      <w:r>
        <w:t>, e.g. specific time-frequency resource pattern, to address the issue on the misalignment between TSC periodicity and CG/SPS periodicity.</w:t>
      </w:r>
    </w:p>
    <w:p w14:paraId="3AB90643" w14:textId="4EC045B4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1"/>
        <w:rPr>
          <w:szCs w:val="20"/>
          <w:lang w:val="en-US"/>
        </w:rPr>
      </w:pPr>
      <w:bookmarkStart w:id="76" w:name="_In-sequence_SDU_delivery"/>
      <w:bookmarkEnd w:id="76"/>
      <w:r w:rsidRPr="00DC0703">
        <w:rPr>
          <w:lang w:val="en-US"/>
        </w:rPr>
        <w:t>References</w:t>
      </w:r>
    </w:p>
    <w:p w14:paraId="32A2B461" w14:textId="77777777" w:rsidR="006F191A" w:rsidRPr="000637A3" w:rsidRDefault="006F191A" w:rsidP="006F191A">
      <w:pPr>
        <w:pStyle w:val="Reference"/>
        <w:rPr>
          <w:rFonts w:ascii="Times New Roman" w:hAnsi="Times New Roman"/>
        </w:rPr>
      </w:pPr>
      <w:bookmarkStart w:id="77" w:name="_Ref75086397"/>
      <w:bookmarkStart w:id="78" w:name="_Ref524946288"/>
      <w:r w:rsidRPr="000637A3">
        <w:rPr>
          <w:rFonts w:ascii="Times New Roman" w:hAnsi="Times New Roman"/>
        </w:rPr>
        <w:t>RP-190728, New WID: Support of NR Industrial Internet of Things (IoT), Nokia, Nokia Shanghai Bell, RAN Plenary #83, Shenzhen, China, Mar. 2019.</w:t>
      </w:r>
      <w:bookmarkEnd w:id="77"/>
    </w:p>
    <w:p w14:paraId="26EEB35F" w14:textId="06134E8E" w:rsidR="006F191A" w:rsidRPr="000637A3" w:rsidRDefault="00124E71" w:rsidP="006F191A">
      <w:pPr>
        <w:pStyle w:val="Reference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Drat</w:t>
      </w:r>
      <w:r w:rsidR="00344A09">
        <w:rPr>
          <w:rFonts w:ascii="Times New Roman" w:hAnsi="Times New Roman"/>
        </w:rPr>
        <w:t>_RAN2#105bis_Report_V1</w:t>
      </w:r>
    </w:p>
    <w:bookmarkEnd w:id="78"/>
    <w:p w14:paraId="658C678D" w14:textId="6C775010" w:rsidR="00827FDF" w:rsidRPr="00002EBC" w:rsidRDefault="00827FDF" w:rsidP="00DF62CB">
      <w:pPr>
        <w:pStyle w:val="Reference"/>
        <w:rPr>
          <w:rFonts w:ascii="Times New Roman" w:hAnsi="Times New Roman"/>
        </w:rPr>
      </w:pPr>
      <w:r w:rsidRPr="00002EBC">
        <w:rPr>
          <w:rFonts w:ascii="Times New Roman" w:hAnsi="Times New Roman" w:hint="eastAsia"/>
        </w:rPr>
        <w:t>TR</w:t>
      </w:r>
      <w:r w:rsidRPr="00002EBC">
        <w:rPr>
          <w:rFonts w:ascii="Times New Roman" w:hAnsi="Times New Roman"/>
        </w:rPr>
        <w:t xml:space="preserve"> 38.825 v 0.2.0</w:t>
      </w:r>
    </w:p>
    <w:p w14:paraId="535E9C68" w14:textId="0EB7EF96" w:rsidR="00745ADE" w:rsidRPr="00002EBC" w:rsidRDefault="00745ADE" w:rsidP="00DF62CB">
      <w:pPr>
        <w:pStyle w:val="Reference"/>
        <w:rPr>
          <w:rFonts w:ascii="Times New Roman" w:hAnsi="Times New Roman"/>
        </w:rPr>
      </w:pPr>
      <w:r w:rsidRPr="00002EBC">
        <w:rPr>
          <w:rFonts w:ascii="Times New Roman" w:hAnsi="Times New Roman" w:hint="eastAsia"/>
        </w:rPr>
        <w:t>T</w:t>
      </w:r>
      <w:r w:rsidR="00863D67" w:rsidRPr="00002EBC">
        <w:rPr>
          <w:rFonts w:ascii="Times New Roman" w:hAnsi="Times New Roman"/>
        </w:rPr>
        <w:t>S</w:t>
      </w:r>
      <w:r w:rsidRPr="00002EBC">
        <w:rPr>
          <w:rFonts w:ascii="Times New Roman" w:hAnsi="Times New Roman"/>
        </w:rPr>
        <w:t xml:space="preserve"> 38.211 v 15.4.0</w:t>
      </w:r>
    </w:p>
    <w:p w14:paraId="525E1EE9" w14:textId="5E1152E6" w:rsidR="00745ADE" w:rsidRPr="00002EBC" w:rsidRDefault="00745ADE" w:rsidP="00745ADE">
      <w:pPr>
        <w:pStyle w:val="Reference"/>
        <w:rPr>
          <w:rFonts w:ascii="Times New Roman" w:hAnsi="Times New Roman"/>
        </w:rPr>
      </w:pPr>
      <w:r w:rsidRPr="00002EBC">
        <w:rPr>
          <w:rFonts w:ascii="Times New Roman" w:hAnsi="Times New Roman" w:hint="eastAsia"/>
        </w:rPr>
        <w:t>T</w:t>
      </w:r>
      <w:r w:rsidR="00863D67" w:rsidRPr="00002EBC">
        <w:rPr>
          <w:rFonts w:ascii="Times New Roman" w:hAnsi="Times New Roman"/>
        </w:rPr>
        <w:t>S</w:t>
      </w:r>
      <w:r w:rsidRPr="00002EBC">
        <w:rPr>
          <w:rFonts w:ascii="Times New Roman" w:hAnsi="Times New Roman"/>
        </w:rPr>
        <w:t xml:space="preserve"> 38.331 v 15.4.0</w:t>
      </w:r>
    </w:p>
    <w:p w14:paraId="295983B6" w14:textId="54B50084" w:rsidR="00863D67" w:rsidRPr="00002EBC" w:rsidRDefault="00863D67" w:rsidP="00863D67">
      <w:pPr>
        <w:pStyle w:val="Reference"/>
        <w:rPr>
          <w:rFonts w:ascii="Times New Roman" w:hAnsi="Times New Roman"/>
        </w:rPr>
      </w:pPr>
      <w:r w:rsidRPr="00002EBC">
        <w:rPr>
          <w:rFonts w:ascii="Times New Roman" w:hAnsi="Times New Roman" w:hint="eastAsia"/>
        </w:rPr>
        <w:t>T</w:t>
      </w:r>
      <w:r w:rsidRPr="00002EBC">
        <w:rPr>
          <w:rFonts w:ascii="Times New Roman" w:hAnsi="Times New Roman"/>
        </w:rPr>
        <w:t>S 38.321 v 15.4.0</w:t>
      </w:r>
    </w:p>
    <w:p w14:paraId="5CC78599" w14:textId="27283516" w:rsidR="00863D67" w:rsidRDefault="00863D67">
      <w:pPr>
        <w:pStyle w:val="Reference"/>
        <w:rPr>
          <w:rFonts w:ascii="Times New Roman" w:hAnsi="Times New Roman"/>
        </w:rPr>
      </w:pPr>
      <w:bookmarkStart w:id="79" w:name="_GoBack"/>
      <w:r w:rsidRPr="00002EBC">
        <w:rPr>
          <w:rFonts w:ascii="Times New Roman" w:hAnsi="Times New Roman" w:hint="eastAsia"/>
        </w:rPr>
        <w:t>T</w:t>
      </w:r>
      <w:r w:rsidRPr="00002EBC">
        <w:rPr>
          <w:rFonts w:ascii="Times New Roman" w:hAnsi="Times New Roman"/>
        </w:rPr>
        <w:t>S 36.321 v 15.4.0</w:t>
      </w:r>
    </w:p>
    <w:p w14:paraId="13B7A0BF" w14:textId="5CE2057F" w:rsidR="00CC5484" w:rsidRPr="00DE4C8C" w:rsidRDefault="00CC5484" w:rsidP="00CC5484">
      <w:pPr>
        <w:pStyle w:val="Reference"/>
        <w:rPr>
          <w:rFonts w:ascii="Times New Roman" w:hAnsi="Times New Roman"/>
        </w:rPr>
      </w:pPr>
      <w:r w:rsidRPr="00FD764E">
        <w:rPr>
          <w:rFonts w:ascii="Times New Roman" w:hAnsi="Times New Roman"/>
        </w:rPr>
        <w:t xml:space="preserve">R2-1908626, Reply LS on SPS/CG for IIoT, contact: LG </w:t>
      </w:r>
      <w:r w:rsidRPr="00CC5484">
        <w:rPr>
          <w:rFonts w:ascii="Times New Roman" w:hAnsi="Times New Roman"/>
        </w:rPr>
        <w:t>Electronics Inc</w:t>
      </w:r>
      <w:r>
        <w:rPr>
          <w:rFonts w:ascii="Times New Roman" w:hAnsi="Times New Roman" w:hint="eastAsia"/>
        </w:rPr>
        <w:t>.</w:t>
      </w:r>
    </w:p>
    <w:p w14:paraId="6288E075" w14:textId="77777777" w:rsidR="00CD618A" w:rsidRPr="00CD618A" w:rsidRDefault="00CD618A" w:rsidP="00CD618A">
      <w:pPr>
        <w:rPr>
          <w:highlight w:val="yellow"/>
        </w:rPr>
      </w:pPr>
      <w:bookmarkStart w:id="80" w:name="_Toc525420283"/>
      <w:bookmarkStart w:id="81" w:name="_Toc525422312"/>
      <w:bookmarkStart w:id="82" w:name="_Toc525422329"/>
      <w:bookmarkStart w:id="83" w:name="_Toc525422893"/>
      <w:bookmarkStart w:id="84" w:name="_Toc525422900"/>
      <w:bookmarkEnd w:id="80"/>
      <w:bookmarkEnd w:id="81"/>
      <w:bookmarkEnd w:id="82"/>
      <w:bookmarkEnd w:id="83"/>
      <w:bookmarkEnd w:id="84"/>
      <w:bookmarkEnd w:id="79"/>
    </w:p>
    <w:sectPr w:rsidR="00CD618A" w:rsidRPr="00CD618A" w:rsidSect="0001540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81171" w14:textId="77777777" w:rsidR="00BC7650" w:rsidRDefault="00BC7650">
      <w:r>
        <w:separator/>
      </w:r>
    </w:p>
  </w:endnote>
  <w:endnote w:type="continuationSeparator" w:id="0">
    <w:p w14:paraId="0451F431" w14:textId="77777777" w:rsidR="00BC7650" w:rsidRDefault="00BC7650">
      <w:r>
        <w:continuationSeparator/>
      </w:r>
    </w:p>
  </w:endnote>
  <w:endnote w:type="continuationNotice" w:id="1">
    <w:p w14:paraId="5DF3B7A7" w14:textId="77777777" w:rsidR="00BC7650" w:rsidRDefault="00BC76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AE35E" w14:textId="77777777" w:rsidR="00BC7650" w:rsidRDefault="00BC7650">
      <w:r>
        <w:separator/>
      </w:r>
    </w:p>
  </w:footnote>
  <w:footnote w:type="continuationSeparator" w:id="0">
    <w:p w14:paraId="39EA7061" w14:textId="77777777" w:rsidR="00BC7650" w:rsidRDefault="00BC7650">
      <w:r>
        <w:continuationSeparator/>
      </w:r>
    </w:p>
  </w:footnote>
  <w:footnote w:type="continuationNotice" w:id="1">
    <w:p w14:paraId="23B8A974" w14:textId="77777777" w:rsidR="00BC7650" w:rsidRDefault="00BC76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53B1A"/>
    <w:multiLevelType w:val="hybridMultilevel"/>
    <w:tmpl w:val="5770BF56"/>
    <w:lvl w:ilvl="0" w:tplc="B1A8FA28">
      <w:start w:val="1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8B54D0"/>
    <w:multiLevelType w:val="hybridMultilevel"/>
    <w:tmpl w:val="0324CF9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BAF627A"/>
    <w:multiLevelType w:val="hybridMultilevel"/>
    <w:tmpl w:val="780CEBC2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FE2654"/>
    <w:multiLevelType w:val="hybridMultilevel"/>
    <w:tmpl w:val="71EAAEFE"/>
    <w:lvl w:ilvl="0" w:tplc="18B2A64E">
      <w:start w:val="1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985C49"/>
    <w:multiLevelType w:val="hybridMultilevel"/>
    <w:tmpl w:val="268AF328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EF08C4"/>
    <w:multiLevelType w:val="hybridMultilevel"/>
    <w:tmpl w:val="6FCA00D8"/>
    <w:lvl w:ilvl="0" w:tplc="464AFB1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867AED"/>
    <w:multiLevelType w:val="hybridMultilevel"/>
    <w:tmpl w:val="44C6DE7C"/>
    <w:lvl w:ilvl="0" w:tplc="5D42125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7D48D2"/>
    <w:multiLevelType w:val="hybridMultilevel"/>
    <w:tmpl w:val="DBC6DD8A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04A716E"/>
    <w:multiLevelType w:val="hybridMultilevel"/>
    <w:tmpl w:val="F5929E68"/>
    <w:lvl w:ilvl="0" w:tplc="AB5424B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6D26DA9"/>
    <w:multiLevelType w:val="hybridMultilevel"/>
    <w:tmpl w:val="AC5231E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FA64178"/>
    <w:multiLevelType w:val="hybridMultilevel"/>
    <w:tmpl w:val="AC34D646"/>
    <w:lvl w:ilvl="0" w:tplc="F60A6134">
      <w:start w:val="3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31084448"/>
    <w:multiLevelType w:val="hybridMultilevel"/>
    <w:tmpl w:val="2A7AEA56"/>
    <w:lvl w:ilvl="0" w:tplc="A90CDBD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842828"/>
    <w:multiLevelType w:val="hybridMultilevel"/>
    <w:tmpl w:val="BACE1C1C"/>
    <w:lvl w:ilvl="0" w:tplc="941A48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A46647"/>
    <w:multiLevelType w:val="hybridMultilevel"/>
    <w:tmpl w:val="EF1CCDC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DB8874B2">
      <w:start w:val="1"/>
      <w:numFmt w:val="decimal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431F476F"/>
    <w:multiLevelType w:val="hybridMultilevel"/>
    <w:tmpl w:val="6682F0FC"/>
    <w:lvl w:ilvl="0" w:tplc="040B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BC4090"/>
    <w:multiLevelType w:val="hybridMultilevel"/>
    <w:tmpl w:val="E6AE267C"/>
    <w:lvl w:ilvl="0" w:tplc="19541D72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A14BB9"/>
    <w:multiLevelType w:val="hybridMultilevel"/>
    <w:tmpl w:val="79B6CCCE"/>
    <w:lvl w:ilvl="0" w:tplc="6E9250E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DD2263C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35AEA52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54944100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E18918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BD34F4C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2E2CCE7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3A087F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67A66C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6">
    <w:nsid w:val="56680F37"/>
    <w:multiLevelType w:val="hybridMultilevel"/>
    <w:tmpl w:val="D760223E"/>
    <w:lvl w:ilvl="0" w:tplc="827EA0BC">
      <w:start w:val="7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827EA0BC">
      <w:start w:val="7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9319FA"/>
    <w:multiLevelType w:val="hybridMultilevel"/>
    <w:tmpl w:val="3A2E7C5A"/>
    <w:lvl w:ilvl="0" w:tplc="4636FBA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7EA574A"/>
    <w:multiLevelType w:val="hybridMultilevel"/>
    <w:tmpl w:val="B8A40072"/>
    <w:lvl w:ilvl="0" w:tplc="A91059C2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B19597F"/>
    <w:multiLevelType w:val="hybridMultilevel"/>
    <w:tmpl w:val="58D6741A"/>
    <w:lvl w:ilvl="0" w:tplc="2EB2C82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E6B5C9E"/>
    <w:multiLevelType w:val="hybridMultilevel"/>
    <w:tmpl w:val="ABDED06A"/>
    <w:lvl w:ilvl="0" w:tplc="EDBE463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6AB4E8EA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D706A36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134961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0810C1F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686E46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D76827BA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9460CDA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B02E791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A660B3"/>
    <w:multiLevelType w:val="hybridMultilevel"/>
    <w:tmpl w:val="F31CF94C"/>
    <w:lvl w:ilvl="0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18"/>
  </w:num>
  <w:num w:numId="4">
    <w:abstractNumId w:val="19"/>
  </w:num>
  <w:num w:numId="5">
    <w:abstractNumId w:val="15"/>
  </w:num>
  <w:num w:numId="6">
    <w:abstractNumId w:val="21"/>
  </w:num>
  <w:num w:numId="7">
    <w:abstractNumId w:val="27"/>
  </w:num>
  <w:num w:numId="8">
    <w:abstractNumId w:val="16"/>
  </w:num>
  <w:num w:numId="9">
    <w:abstractNumId w:val="24"/>
  </w:num>
  <w:num w:numId="10">
    <w:abstractNumId w:val="33"/>
  </w:num>
  <w:num w:numId="11">
    <w:abstractNumId w:val="26"/>
  </w:num>
  <w:num w:numId="12">
    <w:abstractNumId w:val="30"/>
  </w:num>
  <w:num w:numId="13">
    <w:abstractNumId w:val="18"/>
  </w:num>
  <w:num w:numId="14">
    <w:abstractNumId w:val="32"/>
  </w:num>
  <w:num w:numId="15">
    <w:abstractNumId w:val="25"/>
  </w:num>
  <w:num w:numId="16">
    <w:abstractNumId w:val="18"/>
  </w:num>
  <w:num w:numId="17">
    <w:abstractNumId w:val="24"/>
  </w:num>
  <w:num w:numId="18">
    <w:abstractNumId w:val="29"/>
  </w:num>
  <w:num w:numId="19">
    <w:abstractNumId w:val="6"/>
  </w:num>
  <w:num w:numId="20">
    <w:abstractNumId w:val="14"/>
  </w:num>
  <w:num w:numId="21">
    <w:abstractNumId w:val="2"/>
  </w:num>
  <w:num w:numId="22">
    <w:abstractNumId w:val="12"/>
  </w:num>
  <w:num w:numId="23">
    <w:abstractNumId w:val="13"/>
  </w:num>
  <w:num w:numId="24">
    <w:abstractNumId w:val="2"/>
  </w:num>
  <w:num w:numId="25">
    <w:abstractNumId w:val="7"/>
  </w:num>
  <w:num w:numId="26">
    <w:abstractNumId w:val="18"/>
  </w:num>
  <w:num w:numId="27">
    <w:abstractNumId w:val="17"/>
  </w:num>
  <w:num w:numId="28">
    <w:abstractNumId w:val="18"/>
  </w:num>
  <w:num w:numId="29">
    <w:abstractNumId w:val="22"/>
  </w:num>
  <w:num w:numId="30">
    <w:abstractNumId w:val="11"/>
  </w:num>
  <w:num w:numId="31">
    <w:abstractNumId w:val="31"/>
  </w:num>
  <w:num w:numId="32">
    <w:abstractNumId w:val="10"/>
  </w:num>
  <w:num w:numId="33">
    <w:abstractNumId w:val="18"/>
  </w:num>
  <w:num w:numId="34">
    <w:abstractNumId w:val="18"/>
  </w:num>
  <w:num w:numId="35">
    <w:abstractNumId w:val="34"/>
  </w:num>
  <w:num w:numId="36">
    <w:abstractNumId w:val="1"/>
  </w:num>
  <w:num w:numId="37">
    <w:abstractNumId w:val="20"/>
  </w:num>
  <w:num w:numId="38">
    <w:abstractNumId w:val="0"/>
  </w:num>
  <w:num w:numId="39">
    <w:abstractNumId w:val="33"/>
  </w:num>
  <w:num w:numId="40">
    <w:abstractNumId w:val="3"/>
  </w:num>
  <w:num w:numId="41">
    <w:abstractNumId w:val="8"/>
  </w:num>
  <w:num w:numId="42">
    <w:abstractNumId w:val="5"/>
  </w:num>
  <w:num w:numId="43">
    <w:abstractNumId w:val="28"/>
  </w:num>
  <w:num w:numId="44">
    <w:abstractNumId w:val="9"/>
  </w:num>
  <w:num w:numId="45">
    <w:abstractNumId w:val="18"/>
  </w:num>
  <w:num w:numId="46">
    <w:abstractNumId w:val="4"/>
  </w:num>
  <w:num w:numId="47">
    <w:abstractNumId w:val="33"/>
  </w:num>
  <w:num w:numId="48">
    <w:abstractNumId w:val="23"/>
  </w:num>
  <w:num w:numId="49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D5"/>
    <w:rsid w:val="000006E1"/>
    <w:rsid w:val="00000B71"/>
    <w:rsid w:val="00001320"/>
    <w:rsid w:val="000018F6"/>
    <w:rsid w:val="00002A37"/>
    <w:rsid w:val="00002DFF"/>
    <w:rsid w:val="00002EBC"/>
    <w:rsid w:val="00003324"/>
    <w:rsid w:val="000038DC"/>
    <w:rsid w:val="000039CC"/>
    <w:rsid w:val="000039F4"/>
    <w:rsid w:val="00006446"/>
    <w:rsid w:val="00006649"/>
    <w:rsid w:val="00006896"/>
    <w:rsid w:val="00007CDC"/>
    <w:rsid w:val="00011B28"/>
    <w:rsid w:val="00013034"/>
    <w:rsid w:val="000134E3"/>
    <w:rsid w:val="00015402"/>
    <w:rsid w:val="00015452"/>
    <w:rsid w:val="0001578C"/>
    <w:rsid w:val="00015D15"/>
    <w:rsid w:val="00020393"/>
    <w:rsid w:val="000210AB"/>
    <w:rsid w:val="000215F4"/>
    <w:rsid w:val="00023638"/>
    <w:rsid w:val="00023964"/>
    <w:rsid w:val="0002419C"/>
    <w:rsid w:val="00025279"/>
    <w:rsid w:val="00025373"/>
    <w:rsid w:val="0002564D"/>
    <w:rsid w:val="00025ECA"/>
    <w:rsid w:val="00025FE3"/>
    <w:rsid w:val="00026816"/>
    <w:rsid w:val="0002688E"/>
    <w:rsid w:val="000305A9"/>
    <w:rsid w:val="00030C39"/>
    <w:rsid w:val="00030EAE"/>
    <w:rsid w:val="00031352"/>
    <w:rsid w:val="000325B8"/>
    <w:rsid w:val="00032ABA"/>
    <w:rsid w:val="00034C15"/>
    <w:rsid w:val="00035E12"/>
    <w:rsid w:val="00036BA1"/>
    <w:rsid w:val="00041CE5"/>
    <w:rsid w:val="00041E58"/>
    <w:rsid w:val="000422E2"/>
    <w:rsid w:val="00042B50"/>
    <w:rsid w:val="00042DE0"/>
    <w:rsid w:val="00042F22"/>
    <w:rsid w:val="0004319B"/>
    <w:rsid w:val="00043466"/>
    <w:rsid w:val="00043693"/>
    <w:rsid w:val="000444EF"/>
    <w:rsid w:val="0004506E"/>
    <w:rsid w:val="00045A7B"/>
    <w:rsid w:val="00045B7E"/>
    <w:rsid w:val="00045CC5"/>
    <w:rsid w:val="0004765E"/>
    <w:rsid w:val="00047CB2"/>
    <w:rsid w:val="000515E1"/>
    <w:rsid w:val="00051CB4"/>
    <w:rsid w:val="00052A07"/>
    <w:rsid w:val="000534E3"/>
    <w:rsid w:val="000537F1"/>
    <w:rsid w:val="0005606A"/>
    <w:rsid w:val="0005631A"/>
    <w:rsid w:val="00057117"/>
    <w:rsid w:val="00060CD1"/>
    <w:rsid w:val="000616E7"/>
    <w:rsid w:val="0006487E"/>
    <w:rsid w:val="00065E1A"/>
    <w:rsid w:val="000711B6"/>
    <w:rsid w:val="000725C4"/>
    <w:rsid w:val="00076B3A"/>
    <w:rsid w:val="000774D3"/>
    <w:rsid w:val="00077E5F"/>
    <w:rsid w:val="00080240"/>
    <w:rsid w:val="0008036A"/>
    <w:rsid w:val="0008101D"/>
    <w:rsid w:val="00081AE6"/>
    <w:rsid w:val="00084A26"/>
    <w:rsid w:val="000855EB"/>
    <w:rsid w:val="00085755"/>
    <w:rsid w:val="00085B52"/>
    <w:rsid w:val="00085FE4"/>
    <w:rsid w:val="0008661E"/>
    <w:rsid w:val="000866F2"/>
    <w:rsid w:val="0009009F"/>
    <w:rsid w:val="00091557"/>
    <w:rsid w:val="000924C1"/>
    <w:rsid w:val="000924F0"/>
    <w:rsid w:val="00093474"/>
    <w:rsid w:val="00093706"/>
    <w:rsid w:val="00094641"/>
    <w:rsid w:val="0009510F"/>
    <w:rsid w:val="00095C24"/>
    <w:rsid w:val="000A1A5F"/>
    <w:rsid w:val="000A1B7B"/>
    <w:rsid w:val="000A1E07"/>
    <w:rsid w:val="000A3406"/>
    <w:rsid w:val="000A3D07"/>
    <w:rsid w:val="000A409A"/>
    <w:rsid w:val="000A56F2"/>
    <w:rsid w:val="000B00AD"/>
    <w:rsid w:val="000B1540"/>
    <w:rsid w:val="000B1D9E"/>
    <w:rsid w:val="000B24B0"/>
    <w:rsid w:val="000B2557"/>
    <w:rsid w:val="000B2719"/>
    <w:rsid w:val="000B3A8F"/>
    <w:rsid w:val="000B4267"/>
    <w:rsid w:val="000B4AB9"/>
    <w:rsid w:val="000B4E7A"/>
    <w:rsid w:val="000B54D7"/>
    <w:rsid w:val="000B564A"/>
    <w:rsid w:val="000B58C3"/>
    <w:rsid w:val="000B61E9"/>
    <w:rsid w:val="000B778E"/>
    <w:rsid w:val="000C0382"/>
    <w:rsid w:val="000C043C"/>
    <w:rsid w:val="000C0D3C"/>
    <w:rsid w:val="000C103B"/>
    <w:rsid w:val="000C165A"/>
    <w:rsid w:val="000C1F06"/>
    <w:rsid w:val="000C223C"/>
    <w:rsid w:val="000C2A69"/>
    <w:rsid w:val="000C2D5C"/>
    <w:rsid w:val="000C2E19"/>
    <w:rsid w:val="000C316A"/>
    <w:rsid w:val="000C3231"/>
    <w:rsid w:val="000C4485"/>
    <w:rsid w:val="000C58F9"/>
    <w:rsid w:val="000C6D8F"/>
    <w:rsid w:val="000D048C"/>
    <w:rsid w:val="000D0D07"/>
    <w:rsid w:val="000D25C3"/>
    <w:rsid w:val="000D4797"/>
    <w:rsid w:val="000D674F"/>
    <w:rsid w:val="000D717F"/>
    <w:rsid w:val="000E0527"/>
    <w:rsid w:val="000E13DA"/>
    <w:rsid w:val="000E1E92"/>
    <w:rsid w:val="000E3366"/>
    <w:rsid w:val="000E395B"/>
    <w:rsid w:val="000E606A"/>
    <w:rsid w:val="000E6FEA"/>
    <w:rsid w:val="000E758C"/>
    <w:rsid w:val="000F06D6"/>
    <w:rsid w:val="000F0A8C"/>
    <w:rsid w:val="000F0EB1"/>
    <w:rsid w:val="000F1106"/>
    <w:rsid w:val="000F1CE3"/>
    <w:rsid w:val="000F2D78"/>
    <w:rsid w:val="000F2DAF"/>
    <w:rsid w:val="000F398F"/>
    <w:rsid w:val="000F3BE9"/>
    <w:rsid w:val="000F3E4C"/>
    <w:rsid w:val="000F3F6C"/>
    <w:rsid w:val="000F5E8B"/>
    <w:rsid w:val="000F601F"/>
    <w:rsid w:val="000F6DF3"/>
    <w:rsid w:val="001005FF"/>
    <w:rsid w:val="001027D6"/>
    <w:rsid w:val="001029D9"/>
    <w:rsid w:val="00103954"/>
    <w:rsid w:val="00105387"/>
    <w:rsid w:val="001053BA"/>
    <w:rsid w:val="001062FB"/>
    <w:rsid w:val="001063E6"/>
    <w:rsid w:val="00106C34"/>
    <w:rsid w:val="00106FC5"/>
    <w:rsid w:val="0010726D"/>
    <w:rsid w:val="001100B2"/>
    <w:rsid w:val="00110150"/>
    <w:rsid w:val="00113CF4"/>
    <w:rsid w:val="001153EA"/>
    <w:rsid w:val="00115643"/>
    <w:rsid w:val="00116765"/>
    <w:rsid w:val="001219F5"/>
    <w:rsid w:val="00121A20"/>
    <w:rsid w:val="0012377F"/>
    <w:rsid w:val="00123B34"/>
    <w:rsid w:val="00123E3C"/>
    <w:rsid w:val="00124314"/>
    <w:rsid w:val="001244C4"/>
    <w:rsid w:val="00124E71"/>
    <w:rsid w:val="00125E37"/>
    <w:rsid w:val="00126B4A"/>
    <w:rsid w:val="001273D3"/>
    <w:rsid w:val="00130E8D"/>
    <w:rsid w:val="00132FD0"/>
    <w:rsid w:val="00133448"/>
    <w:rsid w:val="00133945"/>
    <w:rsid w:val="001344C0"/>
    <w:rsid w:val="001346FA"/>
    <w:rsid w:val="0013474C"/>
    <w:rsid w:val="00135252"/>
    <w:rsid w:val="00137AB5"/>
    <w:rsid w:val="00137F0B"/>
    <w:rsid w:val="00140A29"/>
    <w:rsid w:val="00141AE1"/>
    <w:rsid w:val="001420A7"/>
    <w:rsid w:val="00143224"/>
    <w:rsid w:val="00143585"/>
    <w:rsid w:val="001513BF"/>
    <w:rsid w:val="00151E23"/>
    <w:rsid w:val="001526E0"/>
    <w:rsid w:val="00152E8C"/>
    <w:rsid w:val="00154097"/>
    <w:rsid w:val="001551B5"/>
    <w:rsid w:val="001552AC"/>
    <w:rsid w:val="00160906"/>
    <w:rsid w:val="00162348"/>
    <w:rsid w:val="00164D9E"/>
    <w:rsid w:val="001659C1"/>
    <w:rsid w:val="00165CA3"/>
    <w:rsid w:val="00167CF3"/>
    <w:rsid w:val="00170D7D"/>
    <w:rsid w:val="00173685"/>
    <w:rsid w:val="00173A8E"/>
    <w:rsid w:val="00177795"/>
    <w:rsid w:val="00177B06"/>
    <w:rsid w:val="0018143F"/>
    <w:rsid w:val="001822A5"/>
    <w:rsid w:val="00183BC3"/>
    <w:rsid w:val="00186FCA"/>
    <w:rsid w:val="00187D24"/>
    <w:rsid w:val="00190AC1"/>
    <w:rsid w:val="0019109E"/>
    <w:rsid w:val="00191CE8"/>
    <w:rsid w:val="0019226D"/>
    <w:rsid w:val="001932ED"/>
    <w:rsid w:val="0019341A"/>
    <w:rsid w:val="0019419B"/>
    <w:rsid w:val="00196EBF"/>
    <w:rsid w:val="00196FBC"/>
    <w:rsid w:val="001970CF"/>
    <w:rsid w:val="001972E9"/>
    <w:rsid w:val="00197B41"/>
    <w:rsid w:val="00197DF9"/>
    <w:rsid w:val="001A05F9"/>
    <w:rsid w:val="001A1987"/>
    <w:rsid w:val="001A2564"/>
    <w:rsid w:val="001A3174"/>
    <w:rsid w:val="001A3265"/>
    <w:rsid w:val="001A4EBA"/>
    <w:rsid w:val="001A5A93"/>
    <w:rsid w:val="001A6173"/>
    <w:rsid w:val="001A6CBA"/>
    <w:rsid w:val="001A7033"/>
    <w:rsid w:val="001A770B"/>
    <w:rsid w:val="001B0956"/>
    <w:rsid w:val="001B0D97"/>
    <w:rsid w:val="001B3279"/>
    <w:rsid w:val="001B3FE5"/>
    <w:rsid w:val="001B5A5D"/>
    <w:rsid w:val="001C0293"/>
    <w:rsid w:val="001C0C19"/>
    <w:rsid w:val="001C1CE5"/>
    <w:rsid w:val="001C2DC0"/>
    <w:rsid w:val="001C316B"/>
    <w:rsid w:val="001C3D2A"/>
    <w:rsid w:val="001C3DA9"/>
    <w:rsid w:val="001C3F3C"/>
    <w:rsid w:val="001C4A98"/>
    <w:rsid w:val="001C5849"/>
    <w:rsid w:val="001C5C31"/>
    <w:rsid w:val="001C6892"/>
    <w:rsid w:val="001C7DC9"/>
    <w:rsid w:val="001D14BB"/>
    <w:rsid w:val="001D1B60"/>
    <w:rsid w:val="001D4BAE"/>
    <w:rsid w:val="001D51BA"/>
    <w:rsid w:val="001D5785"/>
    <w:rsid w:val="001D5F1E"/>
    <w:rsid w:val="001D6342"/>
    <w:rsid w:val="001D6D53"/>
    <w:rsid w:val="001D712A"/>
    <w:rsid w:val="001D717D"/>
    <w:rsid w:val="001D7B1C"/>
    <w:rsid w:val="001E0450"/>
    <w:rsid w:val="001E0B46"/>
    <w:rsid w:val="001E0D26"/>
    <w:rsid w:val="001E18BC"/>
    <w:rsid w:val="001E30DC"/>
    <w:rsid w:val="001E58E2"/>
    <w:rsid w:val="001E7AED"/>
    <w:rsid w:val="001F099F"/>
    <w:rsid w:val="001F127A"/>
    <w:rsid w:val="001F1C05"/>
    <w:rsid w:val="001F2F5D"/>
    <w:rsid w:val="001F3226"/>
    <w:rsid w:val="001F3916"/>
    <w:rsid w:val="001F54C5"/>
    <w:rsid w:val="001F6359"/>
    <w:rsid w:val="001F662C"/>
    <w:rsid w:val="001F6E66"/>
    <w:rsid w:val="001F7074"/>
    <w:rsid w:val="0020027F"/>
    <w:rsid w:val="00200490"/>
    <w:rsid w:val="002004F2"/>
    <w:rsid w:val="00201358"/>
    <w:rsid w:val="00201729"/>
    <w:rsid w:val="0020194D"/>
    <w:rsid w:val="00201E49"/>
    <w:rsid w:val="00201F3A"/>
    <w:rsid w:val="002024D3"/>
    <w:rsid w:val="0020333A"/>
    <w:rsid w:val="00203F96"/>
    <w:rsid w:val="002069B2"/>
    <w:rsid w:val="002069C8"/>
    <w:rsid w:val="002076A9"/>
    <w:rsid w:val="00207FA3"/>
    <w:rsid w:val="0021145E"/>
    <w:rsid w:val="0021285C"/>
    <w:rsid w:val="002136C7"/>
    <w:rsid w:val="00214364"/>
    <w:rsid w:val="00214CB7"/>
    <w:rsid w:val="00214DA8"/>
    <w:rsid w:val="00214FD0"/>
    <w:rsid w:val="00215423"/>
    <w:rsid w:val="002154A7"/>
    <w:rsid w:val="002158FA"/>
    <w:rsid w:val="00215913"/>
    <w:rsid w:val="00216C5D"/>
    <w:rsid w:val="00216E6C"/>
    <w:rsid w:val="00220600"/>
    <w:rsid w:val="00221496"/>
    <w:rsid w:val="002224DB"/>
    <w:rsid w:val="002233F5"/>
    <w:rsid w:val="00223FCB"/>
    <w:rsid w:val="00224924"/>
    <w:rsid w:val="002252C3"/>
    <w:rsid w:val="00225C54"/>
    <w:rsid w:val="00226E8B"/>
    <w:rsid w:val="00227ACE"/>
    <w:rsid w:val="00230642"/>
    <w:rsid w:val="00230765"/>
    <w:rsid w:val="00230E74"/>
    <w:rsid w:val="0023186D"/>
    <w:rsid w:val="002319E4"/>
    <w:rsid w:val="0023327C"/>
    <w:rsid w:val="0023333F"/>
    <w:rsid w:val="002338B7"/>
    <w:rsid w:val="00233FFA"/>
    <w:rsid w:val="00234B79"/>
    <w:rsid w:val="00235632"/>
    <w:rsid w:val="00235872"/>
    <w:rsid w:val="002358A5"/>
    <w:rsid w:val="00236FFF"/>
    <w:rsid w:val="00237552"/>
    <w:rsid w:val="00241559"/>
    <w:rsid w:val="002435B3"/>
    <w:rsid w:val="002458EB"/>
    <w:rsid w:val="002478EA"/>
    <w:rsid w:val="002500C8"/>
    <w:rsid w:val="002514D3"/>
    <w:rsid w:val="002524E9"/>
    <w:rsid w:val="00253C9D"/>
    <w:rsid w:val="00254616"/>
    <w:rsid w:val="00254963"/>
    <w:rsid w:val="00254DF2"/>
    <w:rsid w:val="00254EDF"/>
    <w:rsid w:val="00255999"/>
    <w:rsid w:val="00256492"/>
    <w:rsid w:val="00257543"/>
    <w:rsid w:val="002603E6"/>
    <w:rsid w:val="002617E7"/>
    <w:rsid w:val="00262655"/>
    <w:rsid w:val="0026343A"/>
    <w:rsid w:val="00264228"/>
    <w:rsid w:val="00264334"/>
    <w:rsid w:val="0026473E"/>
    <w:rsid w:val="00265D04"/>
    <w:rsid w:val="00266042"/>
    <w:rsid w:val="00266214"/>
    <w:rsid w:val="00266BA8"/>
    <w:rsid w:val="00267C83"/>
    <w:rsid w:val="0027049F"/>
    <w:rsid w:val="0027108F"/>
    <w:rsid w:val="0027144F"/>
    <w:rsid w:val="002717B3"/>
    <w:rsid w:val="00271F3A"/>
    <w:rsid w:val="00271FCF"/>
    <w:rsid w:val="00272694"/>
    <w:rsid w:val="00272A09"/>
    <w:rsid w:val="00273278"/>
    <w:rsid w:val="002737F4"/>
    <w:rsid w:val="00273DBF"/>
    <w:rsid w:val="00273EFC"/>
    <w:rsid w:val="00274C9A"/>
    <w:rsid w:val="00277A42"/>
    <w:rsid w:val="00280166"/>
    <w:rsid w:val="002805F5"/>
    <w:rsid w:val="00280751"/>
    <w:rsid w:val="0028077B"/>
    <w:rsid w:val="00280A21"/>
    <w:rsid w:val="00280E4C"/>
    <w:rsid w:val="0028280A"/>
    <w:rsid w:val="0028344F"/>
    <w:rsid w:val="00283887"/>
    <w:rsid w:val="00286ACD"/>
    <w:rsid w:val="00286FBE"/>
    <w:rsid w:val="00287838"/>
    <w:rsid w:val="00287C3A"/>
    <w:rsid w:val="002907B5"/>
    <w:rsid w:val="002914DA"/>
    <w:rsid w:val="002916E5"/>
    <w:rsid w:val="00292586"/>
    <w:rsid w:val="00292EB7"/>
    <w:rsid w:val="002944DD"/>
    <w:rsid w:val="0029554A"/>
    <w:rsid w:val="00296227"/>
    <w:rsid w:val="00296873"/>
    <w:rsid w:val="00296F44"/>
    <w:rsid w:val="0029777D"/>
    <w:rsid w:val="002A055E"/>
    <w:rsid w:val="002A1D4E"/>
    <w:rsid w:val="002A22EA"/>
    <w:rsid w:val="002A2578"/>
    <w:rsid w:val="002A2869"/>
    <w:rsid w:val="002A4E30"/>
    <w:rsid w:val="002A6E77"/>
    <w:rsid w:val="002A720D"/>
    <w:rsid w:val="002B12FE"/>
    <w:rsid w:val="002B164D"/>
    <w:rsid w:val="002B1AC5"/>
    <w:rsid w:val="002B24D6"/>
    <w:rsid w:val="002B3855"/>
    <w:rsid w:val="002B715B"/>
    <w:rsid w:val="002B72BA"/>
    <w:rsid w:val="002B75F8"/>
    <w:rsid w:val="002C02E5"/>
    <w:rsid w:val="002C0B75"/>
    <w:rsid w:val="002C182B"/>
    <w:rsid w:val="002C41E6"/>
    <w:rsid w:val="002C527C"/>
    <w:rsid w:val="002C6659"/>
    <w:rsid w:val="002C6FBC"/>
    <w:rsid w:val="002C6FDA"/>
    <w:rsid w:val="002D071A"/>
    <w:rsid w:val="002D2607"/>
    <w:rsid w:val="002D31F0"/>
    <w:rsid w:val="002D34B2"/>
    <w:rsid w:val="002D366E"/>
    <w:rsid w:val="002D4893"/>
    <w:rsid w:val="002D5EB5"/>
    <w:rsid w:val="002D7637"/>
    <w:rsid w:val="002E17F2"/>
    <w:rsid w:val="002E24C9"/>
    <w:rsid w:val="002E3A09"/>
    <w:rsid w:val="002E4B62"/>
    <w:rsid w:val="002E602E"/>
    <w:rsid w:val="002E7CAE"/>
    <w:rsid w:val="002F0227"/>
    <w:rsid w:val="002F167A"/>
    <w:rsid w:val="002F1A66"/>
    <w:rsid w:val="002F1D54"/>
    <w:rsid w:val="002F2771"/>
    <w:rsid w:val="002F37A9"/>
    <w:rsid w:val="002F412B"/>
    <w:rsid w:val="002F4CF7"/>
    <w:rsid w:val="002F60EA"/>
    <w:rsid w:val="002F6382"/>
    <w:rsid w:val="00301747"/>
    <w:rsid w:val="00301CE6"/>
    <w:rsid w:val="00301F54"/>
    <w:rsid w:val="003023FC"/>
    <w:rsid w:val="0030256B"/>
    <w:rsid w:val="00303123"/>
    <w:rsid w:val="00303892"/>
    <w:rsid w:val="0030501F"/>
    <w:rsid w:val="0030570A"/>
    <w:rsid w:val="00305EB7"/>
    <w:rsid w:val="00307220"/>
    <w:rsid w:val="00307BA1"/>
    <w:rsid w:val="00311702"/>
    <w:rsid w:val="00311E82"/>
    <w:rsid w:val="00313C0F"/>
    <w:rsid w:val="00313FD6"/>
    <w:rsid w:val="003143BD"/>
    <w:rsid w:val="00317086"/>
    <w:rsid w:val="003203ED"/>
    <w:rsid w:val="00320B9B"/>
    <w:rsid w:val="003214D7"/>
    <w:rsid w:val="00322C9F"/>
    <w:rsid w:val="00322F42"/>
    <w:rsid w:val="00323BDC"/>
    <w:rsid w:val="00324A2C"/>
    <w:rsid w:val="00324D23"/>
    <w:rsid w:val="00325331"/>
    <w:rsid w:val="00326F3B"/>
    <w:rsid w:val="00327489"/>
    <w:rsid w:val="00330893"/>
    <w:rsid w:val="00331751"/>
    <w:rsid w:val="00331BDF"/>
    <w:rsid w:val="00332AB4"/>
    <w:rsid w:val="00334579"/>
    <w:rsid w:val="0033459A"/>
    <w:rsid w:val="003354C1"/>
    <w:rsid w:val="00335858"/>
    <w:rsid w:val="0033665C"/>
    <w:rsid w:val="00336BDA"/>
    <w:rsid w:val="003406A6"/>
    <w:rsid w:val="00342BD7"/>
    <w:rsid w:val="00343A07"/>
    <w:rsid w:val="0034451F"/>
    <w:rsid w:val="003447C8"/>
    <w:rsid w:val="00344A09"/>
    <w:rsid w:val="00346DB5"/>
    <w:rsid w:val="003477B1"/>
    <w:rsid w:val="003505B6"/>
    <w:rsid w:val="0035077B"/>
    <w:rsid w:val="0035084D"/>
    <w:rsid w:val="0035115B"/>
    <w:rsid w:val="003521B3"/>
    <w:rsid w:val="00352685"/>
    <w:rsid w:val="00352956"/>
    <w:rsid w:val="00353032"/>
    <w:rsid w:val="00353F94"/>
    <w:rsid w:val="0035491B"/>
    <w:rsid w:val="00354C30"/>
    <w:rsid w:val="00357380"/>
    <w:rsid w:val="00357F49"/>
    <w:rsid w:val="003602D9"/>
    <w:rsid w:val="003604CE"/>
    <w:rsid w:val="00360AC8"/>
    <w:rsid w:val="00363FD5"/>
    <w:rsid w:val="00364E9C"/>
    <w:rsid w:val="00366043"/>
    <w:rsid w:val="00366B9B"/>
    <w:rsid w:val="00367FD0"/>
    <w:rsid w:val="003700BC"/>
    <w:rsid w:val="00370E47"/>
    <w:rsid w:val="003742AC"/>
    <w:rsid w:val="0037598B"/>
    <w:rsid w:val="00376FD0"/>
    <w:rsid w:val="00377CE1"/>
    <w:rsid w:val="00381E63"/>
    <w:rsid w:val="003829D5"/>
    <w:rsid w:val="00382B15"/>
    <w:rsid w:val="0038304F"/>
    <w:rsid w:val="003847E2"/>
    <w:rsid w:val="00385BF0"/>
    <w:rsid w:val="00386D0F"/>
    <w:rsid w:val="0039327E"/>
    <w:rsid w:val="00393390"/>
    <w:rsid w:val="003939FF"/>
    <w:rsid w:val="00393FA2"/>
    <w:rsid w:val="00395174"/>
    <w:rsid w:val="003A2223"/>
    <w:rsid w:val="003A271C"/>
    <w:rsid w:val="003A2A0F"/>
    <w:rsid w:val="003A45A1"/>
    <w:rsid w:val="003A5378"/>
    <w:rsid w:val="003A5B0A"/>
    <w:rsid w:val="003A6BAC"/>
    <w:rsid w:val="003A7570"/>
    <w:rsid w:val="003A7EF3"/>
    <w:rsid w:val="003B138E"/>
    <w:rsid w:val="003B159C"/>
    <w:rsid w:val="003B1672"/>
    <w:rsid w:val="003B1828"/>
    <w:rsid w:val="003B31F3"/>
    <w:rsid w:val="003B369F"/>
    <w:rsid w:val="003B36A3"/>
    <w:rsid w:val="003B460B"/>
    <w:rsid w:val="003B4D73"/>
    <w:rsid w:val="003B53C5"/>
    <w:rsid w:val="003B630F"/>
    <w:rsid w:val="003B7FE5"/>
    <w:rsid w:val="003C11C8"/>
    <w:rsid w:val="003C187B"/>
    <w:rsid w:val="003C2702"/>
    <w:rsid w:val="003C35E6"/>
    <w:rsid w:val="003C3D72"/>
    <w:rsid w:val="003C4F3F"/>
    <w:rsid w:val="003C5A7B"/>
    <w:rsid w:val="003C6D22"/>
    <w:rsid w:val="003C7806"/>
    <w:rsid w:val="003D0F67"/>
    <w:rsid w:val="003D109F"/>
    <w:rsid w:val="003D2478"/>
    <w:rsid w:val="003D2A1C"/>
    <w:rsid w:val="003D3C45"/>
    <w:rsid w:val="003D3C8E"/>
    <w:rsid w:val="003D452F"/>
    <w:rsid w:val="003D5B1F"/>
    <w:rsid w:val="003D6527"/>
    <w:rsid w:val="003D6AA9"/>
    <w:rsid w:val="003D7F79"/>
    <w:rsid w:val="003E12A3"/>
    <w:rsid w:val="003E15FA"/>
    <w:rsid w:val="003E300E"/>
    <w:rsid w:val="003E32E1"/>
    <w:rsid w:val="003E42D0"/>
    <w:rsid w:val="003E4419"/>
    <w:rsid w:val="003E522F"/>
    <w:rsid w:val="003E55E4"/>
    <w:rsid w:val="003E688F"/>
    <w:rsid w:val="003E74E3"/>
    <w:rsid w:val="003E7F51"/>
    <w:rsid w:val="003F05C7"/>
    <w:rsid w:val="003F2CD4"/>
    <w:rsid w:val="003F5106"/>
    <w:rsid w:val="003F6BBE"/>
    <w:rsid w:val="003F6E83"/>
    <w:rsid w:val="003F70E1"/>
    <w:rsid w:val="003F7611"/>
    <w:rsid w:val="004000E8"/>
    <w:rsid w:val="00400757"/>
    <w:rsid w:val="00401686"/>
    <w:rsid w:val="00402E2B"/>
    <w:rsid w:val="00403595"/>
    <w:rsid w:val="00403E9E"/>
    <w:rsid w:val="00404F98"/>
    <w:rsid w:val="00405086"/>
    <w:rsid w:val="0040512B"/>
    <w:rsid w:val="00405CA5"/>
    <w:rsid w:val="00406992"/>
    <w:rsid w:val="0040724B"/>
    <w:rsid w:val="00407CD3"/>
    <w:rsid w:val="00410134"/>
    <w:rsid w:val="00410B72"/>
    <w:rsid w:val="00410F18"/>
    <w:rsid w:val="004113F5"/>
    <w:rsid w:val="0041263E"/>
    <w:rsid w:val="00413AAC"/>
    <w:rsid w:val="00415087"/>
    <w:rsid w:val="00415ECD"/>
    <w:rsid w:val="00421105"/>
    <w:rsid w:val="0042255E"/>
    <w:rsid w:val="004242F4"/>
    <w:rsid w:val="00426F5E"/>
    <w:rsid w:val="00427248"/>
    <w:rsid w:val="00427E6A"/>
    <w:rsid w:val="00430811"/>
    <w:rsid w:val="00431379"/>
    <w:rsid w:val="00431B8E"/>
    <w:rsid w:val="00431FCA"/>
    <w:rsid w:val="00432C3A"/>
    <w:rsid w:val="00433A71"/>
    <w:rsid w:val="004344D7"/>
    <w:rsid w:val="00435EF9"/>
    <w:rsid w:val="004365FE"/>
    <w:rsid w:val="00437447"/>
    <w:rsid w:val="004411BE"/>
    <w:rsid w:val="004415AC"/>
    <w:rsid w:val="00441828"/>
    <w:rsid w:val="00441A92"/>
    <w:rsid w:val="00443218"/>
    <w:rsid w:val="004436F3"/>
    <w:rsid w:val="00444F56"/>
    <w:rsid w:val="00445FE4"/>
    <w:rsid w:val="00445FEE"/>
    <w:rsid w:val="004462C8"/>
    <w:rsid w:val="00446488"/>
    <w:rsid w:val="00446CD0"/>
    <w:rsid w:val="00450039"/>
    <w:rsid w:val="00450089"/>
    <w:rsid w:val="0045084A"/>
    <w:rsid w:val="004517AA"/>
    <w:rsid w:val="00452CAC"/>
    <w:rsid w:val="0045561D"/>
    <w:rsid w:val="00456641"/>
    <w:rsid w:val="0045666D"/>
    <w:rsid w:val="00457565"/>
    <w:rsid w:val="00457B71"/>
    <w:rsid w:val="0046012D"/>
    <w:rsid w:val="00460552"/>
    <w:rsid w:val="004630D6"/>
    <w:rsid w:val="00463FA7"/>
    <w:rsid w:val="0046531C"/>
    <w:rsid w:val="0046553A"/>
    <w:rsid w:val="00466066"/>
    <w:rsid w:val="004666FD"/>
    <w:rsid w:val="004669E2"/>
    <w:rsid w:val="00467825"/>
    <w:rsid w:val="00470367"/>
    <w:rsid w:val="00470C31"/>
    <w:rsid w:val="00472BB4"/>
    <w:rsid w:val="004734D0"/>
    <w:rsid w:val="00474179"/>
    <w:rsid w:val="0047556B"/>
    <w:rsid w:val="00477768"/>
    <w:rsid w:val="004810CE"/>
    <w:rsid w:val="00484877"/>
    <w:rsid w:val="0048524B"/>
    <w:rsid w:val="0048552B"/>
    <w:rsid w:val="00485B43"/>
    <w:rsid w:val="00485FE0"/>
    <w:rsid w:val="0049144A"/>
    <w:rsid w:val="00491EAF"/>
    <w:rsid w:val="00491ED4"/>
    <w:rsid w:val="00492800"/>
    <w:rsid w:val="00492BC5"/>
    <w:rsid w:val="00493408"/>
    <w:rsid w:val="0049428F"/>
    <w:rsid w:val="00494645"/>
    <w:rsid w:val="00494BC5"/>
    <w:rsid w:val="00494ECB"/>
    <w:rsid w:val="00495337"/>
    <w:rsid w:val="00495BCB"/>
    <w:rsid w:val="004964F1"/>
    <w:rsid w:val="00497502"/>
    <w:rsid w:val="004976D1"/>
    <w:rsid w:val="004A0A10"/>
    <w:rsid w:val="004A0C12"/>
    <w:rsid w:val="004A16BC"/>
    <w:rsid w:val="004A2B94"/>
    <w:rsid w:val="004A2F75"/>
    <w:rsid w:val="004A5541"/>
    <w:rsid w:val="004A5688"/>
    <w:rsid w:val="004B1A4F"/>
    <w:rsid w:val="004B4572"/>
    <w:rsid w:val="004B4E6E"/>
    <w:rsid w:val="004B625F"/>
    <w:rsid w:val="004B635F"/>
    <w:rsid w:val="004B6518"/>
    <w:rsid w:val="004B7A9E"/>
    <w:rsid w:val="004B7C0C"/>
    <w:rsid w:val="004C2130"/>
    <w:rsid w:val="004C2DB9"/>
    <w:rsid w:val="004C3898"/>
    <w:rsid w:val="004C38B2"/>
    <w:rsid w:val="004C3DDB"/>
    <w:rsid w:val="004C4FA5"/>
    <w:rsid w:val="004C67AB"/>
    <w:rsid w:val="004D0D7C"/>
    <w:rsid w:val="004D1584"/>
    <w:rsid w:val="004D2E71"/>
    <w:rsid w:val="004D313B"/>
    <w:rsid w:val="004D3368"/>
    <w:rsid w:val="004D3549"/>
    <w:rsid w:val="004D36B1"/>
    <w:rsid w:val="004D47A8"/>
    <w:rsid w:val="004D5590"/>
    <w:rsid w:val="004D7515"/>
    <w:rsid w:val="004D7EBD"/>
    <w:rsid w:val="004E00E1"/>
    <w:rsid w:val="004E2621"/>
    <w:rsid w:val="004E2680"/>
    <w:rsid w:val="004E28F9"/>
    <w:rsid w:val="004E40F0"/>
    <w:rsid w:val="004E462E"/>
    <w:rsid w:val="004E56DC"/>
    <w:rsid w:val="004E76F4"/>
    <w:rsid w:val="004E7E84"/>
    <w:rsid w:val="004F0B4E"/>
    <w:rsid w:val="004F0B6C"/>
    <w:rsid w:val="004F0C30"/>
    <w:rsid w:val="004F2078"/>
    <w:rsid w:val="004F34E7"/>
    <w:rsid w:val="004F4DA3"/>
    <w:rsid w:val="004F7778"/>
    <w:rsid w:val="00500CE5"/>
    <w:rsid w:val="005022AD"/>
    <w:rsid w:val="0050293E"/>
    <w:rsid w:val="00502B89"/>
    <w:rsid w:val="00504A7F"/>
    <w:rsid w:val="00505785"/>
    <w:rsid w:val="00506557"/>
    <w:rsid w:val="0050677A"/>
    <w:rsid w:val="00506E7E"/>
    <w:rsid w:val="00510682"/>
    <w:rsid w:val="0051070A"/>
    <w:rsid w:val="005108D8"/>
    <w:rsid w:val="00510EC4"/>
    <w:rsid w:val="0051165C"/>
    <w:rsid w:val="005116F9"/>
    <w:rsid w:val="005120D4"/>
    <w:rsid w:val="00513622"/>
    <w:rsid w:val="00514248"/>
    <w:rsid w:val="00514C2F"/>
    <w:rsid w:val="00514C7C"/>
    <w:rsid w:val="005153A7"/>
    <w:rsid w:val="00515DA8"/>
    <w:rsid w:val="005219CF"/>
    <w:rsid w:val="00521FE6"/>
    <w:rsid w:val="005231AC"/>
    <w:rsid w:val="00523883"/>
    <w:rsid w:val="00524EE8"/>
    <w:rsid w:val="00525C98"/>
    <w:rsid w:val="00530F84"/>
    <w:rsid w:val="00534B59"/>
    <w:rsid w:val="0053640D"/>
    <w:rsid w:val="00536759"/>
    <w:rsid w:val="00536B4E"/>
    <w:rsid w:val="00537C62"/>
    <w:rsid w:val="005452A9"/>
    <w:rsid w:val="00545AD1"/>
    <w:rsid w:val="00546446"/>
    <w:rsid w:val="00546970"/>
    <w:rsid w:val="00547AE0"/>
    <w:rsid w:val="005502B7"/>
    <w:rsid w:val="005513FC"/>
    <w:rsid w:val="00551D2E"/>
    <w:rsid w:val="00552AA2"/>
    <w:rsid w:val="0055311F"/>
    <w:rsid w:val="005533BA"/>
    <w:rsid w:val="00554E19"/>
    <w:rsid w:val="0055508B"/>
    <w:rsid w:val="0055651C"/>
    <w:rsid w:val="00556A39"/>
    <w:rsid w:val="005600CB"/>
    <w:rsid w:val="005600D7"/>
    <w:rsid w:val="005605E0"/>
    <w:rsid w:val="00560E61"/>
    <w:rsid w:val="0056121F"/>
    <w:rsid w:val="00561AA9"/>
    <w:rsid w:val="00563751"/>
    <w:rsid w:val="00565ACF"/>
    <w:rsid w:val="005660F3"/>
    <w:rsid w:val="005704A0"/>
    <w:rsid w:val="005712FE"/>
    <w:rsid w:val="00572505"/>
    <w:rsid w:val="00573065"/>
    <w:rsid w:val="005737F0"/>
    <w:rsid w:val="00573B14"/>
    <w:rsid w:val="00575916"/>
    <w:rsid w:val="00575922"/>
    <w:rsid w:val="00575CBD"/>
    <w:rsid w:val="00576E35"/>
    <w:rsid w:val="00577BDC"/>
    <w:rsid w:val="00580572"/>
    <w:rsid w:val="005810C2"/>
    <w:rsid w:val="00582809"/>
    <w:rsid w:val="00582ECB"/>
    <w:rsid w:val="00583F06"/>
    <w:rsid w:val="00584A24"/>
    <w:rsid w:val="0058798C"/>
    <w:rsid w:val="005900FA"/>
    <w:rsid w:val="00590C2D"/>
    <w:rsid w:val="005915C3"/>
    <w:rsid w:val="00592F47"/>
    <w:rsid w:val="005935A4"/>
    <w:rsid w:val="005935C6"/>
    <w:rsid w:val="005948C2"/>
    <w:rsid w:val="00595DCA"/>
    <w:rsid w:val="00595E41"/>
    <w:rsid w:val="00595F11"/>
    <w:rsid w:val="00596C21"/>
    <w:rsid w:val="00597403"/>
    <w:rsid w:val="00597612"/>
    <w:rsid w:val="0059779B"/>
    <w:rsid w:val="005A01E2"/>
    <w:rsid w:val="005A02DC"/>
    <w:rsid w:val="005A047D"/>
    <w:rsid w:val="005A0AC9"/>
    <w:rsid w:val="005A1B33"/>
    <w:rsid w:val="005A209A"/>
    <w:rsid w:val="005A3AEB"/>
    <w:rsid w:val="005A662D"/>
    <w:rsid w:val="005A679E"/>
    <w:rsid w:val="005A7240"/>
    <w:rsid w:val="005A796F"/>
    <w:rsid w:val="005A7D12"/>
    <w:rsid w:val="005B06D4"/>
    <w:rsid w:val="005B1EAB"/>
    <w:rsid w:val="005B35D7"/>
    <w:rsid w:val="005B3642"/>
    <w:rsid w:val="005B392A"/>
    <w:rsid w:val="005B3AA3"/>
    <w:rsid w:val="005B46D4"/>
    <w:rsid w:val="005B4F74"/>
    <w:rsid w:val="005B591A"/>
    <w:rsid w:val="005B6F83"/>
    <w:rsid w:val="005C001A"/>
    <w:rsid w:val="005C4727"/>
    <w:rsid w:val="005C540E"/>
    <w:rsid w:val="005C58C5"/>
    <w:rsid w:val="005C74FB"/>
    <w:rsid w:val="005D03A2"/>
    <w:rsid w:val="005D077F"/>
    <w:rsid w:val="005D15B7"/>
    <w:rsid w:val="005D1602"/>
    <w:rsid w:val="005D391C"/>
    <w:rsid w:val="005E2D44"/>
    <w:rsid w:val="005E385F"/>
    <w:rsid w:val="005E43DA"/>
    <w:rsid w:val="005E450C"/>
    <w:rsid w:val="005E4DBD"/>
    <w:rsid w:val="005E56BA"/>
    <w:rsid w:val="005E5A00"/>
    <w:rsid w:val="005E5B81"/>
    <w:rsid w:val="005E71D8"/>
    <w:rsid w:val="005E7C66"/>
    <w:rsid w:val="005F2CB1"/>
    <w:rsid w:val="005F3025"/>
    <w:rsid w:val="005F334F"/>
    <w:rsid w:val="005F360F"/>
    <w:rsid w:val="005F618C"/>
    <w:rsid w:val="005F70BD"/>
    <w:rsid w:val="006015D7"/>
    <w:rsid w:val="0060283C"/>
    <w:rsid w:val="006029C2"/>
    <w:rsid w:val="00602E84"/>
    <w:rsid w:val="00603046"/>
    <w:rsid w:val="0060336D"/>
    <w:rsid w:val="00604A6C"/>
    <w:rsid w:val="00604F14"/>
    <w:rsid w:val="00605C6F"/>
    <w:rsid w:val="006119DD"/>
    <w:rsid w:val="00611ACA"/>
    <w:rsid w:val="00611B83"/>
    <w:rsid w:val="0061269A"/>
    <w:rsid w:val="00613257"/>
    <w:rsid w:val="00614831"/>
    <w:rsid w:val="00615C75"/>
    <w:rsid w:val="00615E98"/>
    <w:rsid w:val="00615EB2"/>
    <w:rsid w:val="006165B2"/>
    <w:rsid w:val="00617828"/>
    <w:rsid w:val="0062093A"/>
    <w:rsid w:val="00620A71"/>
    <w:rsid w:val="00620BD3"/>
    <w:rsid w:val="00620D80"/>
    <w:rsid w:val="006234A6"/>
    <w:rsid w:val="00623D1B"/>
    <w:rsid w:val="00624F40"/>
    <w:rsid w:val="006261BD"/>
    <w:rsid w:val="0062639A"/>
    <w:rsid w:val="00627D30"/>
    <w:rsid w:val="00630001"/>
    <w:rsid w:val="0063008E"/>
    <w:rsid w:val="00630DB8"/>
    <w:rsid w:val="006311B3"/>
    <w:rsid w:val="0063140E"/>
    <w:rsid w:val="00631CA0"/>
    <w:rsid w:val="00631EA0"/>
    <w:rsid w:val="0063284C"/>
    <w:rsid w:val="006333F7"/>
    <w:rsid w:val="00633564"/>
    <w:rsid w:val="00636398"/>
    <w:rsid w:val="006368D3"/>
    <w:rsid w:val="00636D56"/>
    <w:rsid w:val="006377EC"/>
    <w:rsid w:val="0063795C"/>
    <w:rsid w:val="00640C95"/>
    <w:rsid w:val="00641328"/>
    <w:rsid w:val="0064141D"/>
    <w:rsid w:val="0064151F"/>
    <w:rsid w:val="00641533"/>
    <w:rsid w:val="00641573"/>
    <w:rsid w:val="0064208D"/>
    <w:rsid w:val="00642D26"/>
    <w:rsid w:val="006430E4"/>
    <w:rsid w:val="00643475"/>
    <w:rsid w:val="0064396A"/>
    <w:rsid w:val="006443C6"/>
    <w:rsid w:val="0064624E"/>
    <w:rsid w:val="0064787F"/>
    <w:rsid w:val="0065006C"/>
    <w:rsid w:val="006507A0"/>
    <w:rsid w:val="00650960"/>
    <w:rsid w:val="00650AB9"/>
    <w:rsid w:val="0065120B"/>
    <w:rsid w:val="00652805"/>
    <w:rsid w:val="00653C42"/>
    <w:rsid w:val="006548B0"/>
    <w:rsid w:val="00655733"/>
    <w:rsid w:val="00655ACD"/>
    <w:rsid w:val="00656776"/>
    <w:rsid w:val="00656A92"/>
    <w:rsid w:val="00656DDE"/>
    <w:rsid w:val="0066011D"/>
    <w:rsid w:val="006607C0"/>
    <w:rsid w:val="006613A6"/>
    <w:rsid w:val="006615ED"/>
    <w:rsid w:val="00661FD7"/>
    <w:rsid w:val="006624B8"/>
    <w:rsid w:val="006627A2"/>
    <w:rsid w:val="00663484"/>
    <w:rsid w:val="006634E6"/>
    <w:rsid w:val="00664BCB"/>
    <w:rsid w:val="006655EE"/>
    <w:rsid w:val="0066596B"/>
    <w:rsid w:val="006661B8"/>
    <w:rsid w:val="00666D60"/>
    <w:rsid w:val="00667EE7"/>
    <w:rsid w:val="00667F12"/>
    <w:rsid w:val="00670922"/>
    <w:rsid w:val="00670BE1"/>
    <w:rsid w:val="0067151B"/>
    <w:rsid w:val="0067218F"/>
    <w:rsid w:val="00673CAC"/>
    <w:rsid w:val="006741F2"/>
    <w:rsid w:val="00674CC3"/>
    <w:rsid w:val="006751DC"/>
    <w:rsid w:val="00675C72"/>
    <w:rsid w:val="006771F9"/>
    <w:rsid w:val="00677441"/>
    <w:rsid w:val="00677567"/>
    <w:rsid w:val="006776D7"/>
    <w:rsid w:val="00680677"/>
    <w:rsid w:val="006806C6"/>
    <w:rsid w:val="00681003"/>
    <w:rsid w:val="00681275"/>
    <w:rsid w:val="006817C9"/>
    <w:rsid w:val="006818D7"/>
    <w:rsid w:val="00683ECE"/>
    <w:rsid w:val="00684B8A"/>
    <w:rsid w:val="00684D9D"/>
    <w:rsid w:val="00685627"/>
    <w:rsid w:val="00685654"/>
    <w:rsid w:val="00685F3A"/>
    <w:rsid w:val="00687F5C"/>
    <w:rsid w:val="00690F6B"/>
    <w:rsid w:val="006914C4"/>
    <w:rsid w:val="0069326B"/>
    <w:rsid w:val="00693A3B"/>
    <w:rsid w:val="00694060"/>
    <w:rsid w:val="00695149"/>
    <w:rsid w:val="00695FC2"/>
    <w:rsid w:val="00696949"/>
    <w:rsid w:val="00697052"/>
    <w:rsid w:val="006A27C8"/>
    <w:rsid w:val="006A2881"/>
    <w:rsid w:val="006A334A"/>
    <w:rsid w:val="006A46FB"/>
    <w:rsid w:val="006A50AB"/>
    <w:rsid w:val="006A5E28"/>
    <w:rsid w:val="006A697B"/>
    <w:rsid w:val="006A6C98"/>
    <w:rsid w:val="006A6CB6"/>
    <w:rsid w:val="006A6D87"/>
    <w:rsid w:val="006A7AFF"/>
    <w:rsid w:val="006B1816"/>
    <w:rsid w:val="006B2099"/>
    <w:rsid w:val="006B216E"/>
    <w:rsid w:val="006B271B"/>
    <w:rsid w:val="006B50CF"/>
    <w:rsid w:val="006B5512"/>
    <w:rsid w:val="006B7986"/>
    <w:rsid w:val="006C00EB"/>
    <w:rsid w:val="006C03B8"/>
    <w:rsid w:val="006C1CAA"/>
    <w:rsid w:val="006C323B"/>
    <w:rsid w:val="006C398B"/>
    <w:rsid w:val="006C55C4"/>
    <w:rsid w:val="006C5EC9"/>
    <w:rsid w:val="006C6059"/>
    <w:rsid w:val="006C710D"/>
    <w:rsid w:val="006C711D"/>
    <w:rsid w:val="006C74F8"/>
    <w:rsid w:val="006C7522"/>
    <w:rsid w:val="006C7637"/>
    <w:rsid w:val="006C7664"/>
    <w:rsid w:val="006D00D4"/>
    <w:rsid w:val="006D043B"/>
    <w:rsid w:val="006D3B94"/>
    <w:rsid w:val="006D4499"/>
    <w:rsid w:val="006D45D8"/>
    <w:rsid w:val="006D56DE"/>
    <w:rsid w:val="006D5836"/>
    <w:rsid w:val="006D6AB4"/>
    <w:rsid w:val="006D6F08"/>
    <w:rsid w:val="006D7D05"/>
    <w:rsid w:val="006E062C"/>
    <w:rsid w:val="006E12E9"/>
    <w:rsid w:val="006E1A18"/>
    <w:rsid w:val="006E28B7"/>
    <w:rsid w:val="006E3310"/>
    <w:rsid w:val="006E33D5"/>
    <w:rsid w:val="006E4AD4"/>
    <w:rsid w:val="006E4E39"/>
    <w:rsid w:val="006E565E"/>
    <w:rsid w:val="006E5A55"/>
    <w:rsid w:val="006E5A8E"/>
    <w:rsid w:val="006E673D"/>
    <w:rsid w:val="006E6DC9"/>
    <w:rsid w:val="006E79A8"/>
    <w:rsid w:val="006E7D3B"/>
    <w:rsid w:val="006F0B83"/>
    <w:rsid w:val="006F191A"/>
    <w:rsid w:val="006F199B"/>
    <w:rsid w:val="006F1B70"/>
    <w:rsid w:val="006F341D"/>
    <w:rsid w:val="006F3B70"/>
    <w:rsid w:val="006F3CDE"/>
    <w:rsid w:val="006F408C"/>
    <w:rsid w:val="006F4B03"/>
    <w:rsid w:val="006F58D4"/>
    <w:rsid w:val="006F674A"/>
    <w:rsid w:val="006F7EA3"/>
    <w:rsid w:val="00700D8E"/>
    <w:rsid w:val="00702130"/>
    <w:rsid w:val="00702424"/>
    <w:rsid w:val="00702858"/>
    <w:rsid w:val="0070346E"/>
    <w:rsid w:val="00704ECC"/>
    <w:rsid w:val="00704EDB"/>
    <w:rsid w:val="00706101"/>
    <w:rsid w:val="00707072"/>
    <w:rsid w:val="00707D61"/>
    <w:rsid w:val="007110E3"/>
    <w:rsid w:val="007119FD"/>
    <w:rsid w:val="00712287"/>
    <w:rsid w:val="00712772"/>
    <w:rsid w:val="007141C0"/>
    <w:rsid w:val="007148D3"/>
    <w:rsid w:val="00715328"/>
    <w:rsid w:val="00715B9A"/>
    <w:rsid w:val="00721CA5"/>
    <w:rsid w:val="00722B45"/>
    <w:rsid w:val="007238C0"/>
    <w:rsid w:val="0072474E"/>
    <w:rsid w:val="007248F1"/>
    <w:rsid w:val="00726EA6"/>
    <w:rsid w:val="0072719B"/>
    <w:rsid w:val="00727208"/>
    <w:rsid w:val="00727680"/>
    <w:rsid w:val="0073204F"/>
    <w:rsid w:val="0073297A"/>
    <w:rsid w:val="0073367E"/>
    <w:rsid w:val="007348B1"/>
    <w:rsid w:val="0073564B"/>
    <w:rsid w:val="007362A6"/>
    <w:rsid w:val="00736553"/>
    <w:rsid w:val="00736C28"/>
    <w:rsid w:val="00736D7D"/>
    <w:rsid w:val="007379FA"/>
    <w:rsid w:val="00740CD0"/>
    <w:rsid w:val="00740E58"/>
    <w:rsid w:val="0074132A"/>
    <w:rsid w:val="00742983"/>
    <w:rsid w:val="007445A0"/>
    <w:rsid w:val="0074524B"/>
    <w:rsid w:val="00745ADE"/>
    <w:rsid w:val="00746EA8"/>
    <w:rsid w:val="00747361"/>
    <w:rsid w:val="007479DF"/>
    <w:rsid w:val="00747D7B"/>
    <w:rsid w:val="00747D8B"/>
    <w:rsid w:val="00751228"/>
    <w:rsid w:val="00751FE3"/>
    <w:rsid w:val="00752511"/>
    <w:rsid w:val="00752EFE"/>
    <w:rsid w:val="0075327D"/>
    <w:rsid w:val="00754251"/>
    <w:rsid w:val="007571E1"/>
    <w:rsid w:val="00757766"/>
    <w:rsid w:val="007604B2"/>
    <w:rsid w:val="00760723"/>
    <w:rsid w:val="007612D7"/>
    <w:rsid w:val="00765281"/>
    <w:rsid w:val="007655D0"/>
    <w:rsid w:val="00765E0B"/>
    <w:rsid w:val="00766B70"/>
    <w:rsid w:val="00766BAD"/>
    <w:rsid w:val="00770B1E"/>
    <w:rsid w:val="007713C8"/>
    <w:rsid w:val="0077205A"/>
    <w:rsid w:val="0077246E"/>
    <w:rsid w:val="007724B6"/>
    <w:rsid w:val="007730BD"/>
    <w:rsid w:val="00773C39"/>
    <w:rsid w:val="00773DD5"/>
    <w:rsid w:val="00773E1B"/>
    <w:rsid w:val="007744ED"/>
    <w:rsid w:val="007755F2"/>
    <w:rsid w:val="00776971"/>
    <w:rsid w:val="00777C45"/>
    <w:rsid w:val="0078177E"/>
    <w:rsid w:val="00781CC6"/>
    <w:rsid w:val="0078304C"/>
    <w:rsid w:val="00783673"/>
    <w:rsid w:val="007853E0"/>
    <w:rsid w:val="00785490"/>
    <w:rsid w:val="0078620C"/>
    <w:rsid w:val="007866CF"/>
    <w:rsid w:val="007867B1"/>
    <w:rsid w:val="00786A6E"/>
    <w:rsid w:val="00790F9F"/>
    <w:rsid w:val="00791063"/>
    <w:rsid w:val="007915B8"/>
    <w:rsid w:val="007925EA"/>
    <w:rsid w:val="00793CD8"/>
    <w:rsid w:val="007942CF"/>
    <w:rsid w:val="00795C92"/>
    <w:rsid w:val="00795ECE"/>
    <w:rsid w:val="00796231"/>
    <w:rsid w:val="00797318"/>
    <w:rsid w:val="007A1CB3"/>
    <w:rsid w:val="007A1FF0"/>
    <w:rsid w:val="007A2171"/>
    <w:rsid w:val="007A221F"/>
    <w:rsid w:val="007A2537"/>
    <w:rsid w:val="007A25AE"/>
    <w:rsid w:val="007A306F"/>
    <w:rsid w:val="007A43A6"/>
    <w:rsid w:val="007A5391"/>
    <w:rsid w:val="007A58A6"/>
    <w:rsid w:val="007A5A87"/>
    <w:rsid w:val="007A6B03"/>
    <w:rsid w:val="007A6BF3"/>
    <w:rsid w:val="007A795C"/>
    <w:rsid w:val="007B06A6"/>
    <w:rsid w:val="007B1221"/>
    <w:rsid w:val="007B2C22"/>
    <w:rsid w:val="007B3D2D"/>
    <w:rsid w:val="007B4430"/>
    <w:rsid w:val="007B50AE"/>
    <w:rsid w:val="007B51DF"/>
    <w:rsid w:val="007B62F2"/>
    <w:rsid w:val="007B6EB5"/>
    <w:rsid w:val="007B74B9"/>
    <w:rsid w:val="007B7E5B"/>
    <w:rsid w:val="007C0116"/>
    <w:rsid w:val="007C05DD"/>
    <w:rsid w:val="007C085D"/>
    <w:rsid w:val="007C15DD"/>
    <w:rsid w:val="007C1ED5"/>
    <w:rsid w:val="007C3C1F"/>
    <w:rsid w:val="007C3D18"/>
    <w:rsid w:val="007C60BF"/>
    <w:rsid w:val="007C6180"/>
    <w:rsid w:val="007C6A07"/>
    <w:rsid w:val="007C75A1"/>
    <w:rsid w:val="007C77A5"/>
    <w:rsid w:val="007D04E5"/>
    <w:rsid w:val="007D2089"/>
    <w:rsid w:val="007D365E"/>
    <w:rsid w:val="007D36B1"/>
    <w:rsid w:val="007D3AEC"/>
    <w:rsid w:val="007D4D12"/>
    <w:rsid w:val="007D551D"/>
    <w:rsid w:val="007D5901"/>
    <w:rsid w:val="007D5CDA"/>
    <w:rsid w:val="007D6950"/>
    <w:rsid w:val="007D6F21"/>
    <w:rsid w:val="007D7526"/>
    <w:rsid w:val="007E04B3"/>
    <w:rsid w:val="007E3B83"/>
    <w:rsid w:val="007E456A"/>
    <w:rsid w:val="007E4610"/>
    <w:rsid w:val="007E4715"/>
    <w:rsid w:val="007E505B"/>
    <w:rsid w:val="007E5667"/>
    <w:rsid w:val="007E6E13"/>
    <w:rsid w:val="007E7091"/>
    <w:rsid w:val="007F1AB2"/>
    <w:rsid w:val="007F1D57"/>
    <w:rsid w:val="007F2BB5"/>
    <w:rsid w:val="007F371C"/>
    <w:rsid w:val="007F59C9"/>
    <w:rsid w:val="007F624E"/>
    <w:rsid w:val="007F68ED"/>
    <w:rsid w:val="007F7361"/>
    <w:rsid w:val="0080077D"/>
    <w:rsid w:val="00800914"/>
    <w:rsid w:val="00802C51"/>
    <w:rsid w:val="00802DBF"/>
    <w:rsid w:val="00803107"/>
    <w:rsid w:val="00803A80"/>
    <w:rsid w:val="00803FAE"/>
    <w:rsid w:val="00804482"/>
    <w:rsid w:val="00804E74"/>
    <w:rsid w:val="00805A97"/>
    <w:rsid w:val="0080605F"/>
    <w:rsid w:val="00807786"/>
    <w:rsid w:val="00811FCB"/>
    <w:rsid w:val="00812068"/>
    <w:rsid w:val="008137F6"/>
    <w:rsid w:val="008158D6"/>
    <w:rsid w:val="0081675C"/>
    <w:rsid w:val="00817196"/>
    <w:rsid w:val="008203A9"/>
    <w:rsid w:val="008208B1"/>
    <w:rsid w:val="0082123D"/>
    <w:rsid w:val="00821CD9"/>
    <w:rsid w:val="00821EF9"/>
    <w:rsid w:val="00822348"/>
    <w:rsid w:val="008226CF"/>
    <w:rsid w:val="008235DB"/>
    <w:rsid w:val="00823832"/>
    <w:rsid w:val="00824AB4"/>
    <w:rsid w:val="00825C42"/>
    <w:rsid w:val="00825D25"/>
    <w:rsid w:val="008262B2"/>
    <w:rsid w:val="008263B1"/>
    <w:rsid w:val="00826A8A"/>
    <w:rsid w:val="00827D6F"/>
    <w:rsid w:val="00827FDF"/>
    <w:rsid w:val="008308F2"/>
    <w:rsid w:val="0083299B"/>
    <w:rsid w:val="00832AA8"/>
    <w:rsid w:val="00832E71"/>
    <w:rsid w:val="00834F11"/>
    <w:rsid w:val="008355B3"/>
    <w:rsid w:val="00835F99"/>
    <w:rsid w:val="008376AC"/>
    <w:rsid w:val="0084064D"/>
    <w:rsid w:val="00840752"/>
    <w:rsid w:val="00840DFA"/>
    <w:rsid w:val="0084124A"/>
    <w:rsid w:val="0084140C"/>
    <w:rsid w:val="00841DF4"/>
    <w:rsid w:val="0084203A"/>
    <w:rsid w:val="00842968"/>
    <w:rsid w:val="008444E8"/>
    <w:rsid w:val="00844E80"/>
    <w:rsid w:val="0084629E"/>
    <w:rsid w:val="00846644"/>
    <w:rsid w:val="00846FE7"/>
    <w:rsid w:val="00854F97"/>
    <w:rsid w:val="008555CD"/>
    <w:rsid w:val="00856135"/>
    <w:rsid w:val="00856911"/>
    <w:rsid w:val="00861A02"/>
    <w:rsid w:val="00863376"/>
    <w:rsid w:val="00863410"/>
    <w:rsid w:val="008637CE"/>
    <w:rsid w:val="00863D67"/>
    <w:rsid w:val="0086443A"/>
    <w:rsid w:val="008677FD"/>
    <w:rsid w:val="008706D4"/>
    <w:rsid w:val="00870878"/>
    <w:rsid w:val="00870F8A"/>
    <w:rsid w:val="008719A4"/>
    <w:rsid w:val="00871D23"/>
    <w:rsid w:val="00872B5C"/>
    <w:rsid w:val="008735E1"/>
    <w:rsid w:val="00874060"/>
    <w:rsid w:val="00874312"/>
    <w:rsid w:val="0087437C"/>
    <w:rsid w:val="00874504"/>
    <w:rsid w:val="00875CD7"/>
    <w:rsid w:val="00876B4D"/>
    <w:rsid w:val="00876B9F"/>
    <w:rsid w:val="00877F18"/>
    <w:rsid w:val="0088003D"/>
    <w:rsid w:val="008803A7"/>
    <w:rsid w:val="00880E2F"/>
    <w:rsid w:val="00882889"/>
    <w:rsid w:val="0088363F"/>
    <w:rsid w:val="00883CAF"/>
    <w:rsid w:val="008869DF"/>
    <w:rsid w:val="00887824"/>
    <w:rsid w:val="00892268"/>
    <w:rsid w:val="008925E0"/>
    <w:rsid w:val="00894A88"/>
    <w:rsid w:val="00895386"/>
    <w:rsid w:val="00895788"/>
    <w:rsid w:val="00897258"/>
    <w:rsid w:val="00897F81"/>
    <w:rsid w:val="008A21FF"/>
    <w:rsid w:val="008A2CE2"/>
    <w:rsid w:val="008A30AC"/>
    <w:rsid w:val="008A38B2"/>
    <w:rsid w:val="008A44B8"/>
    <w:rsid w:val="008A4FAF"/>
    <w:rsid w:val="008A51A8"/>
    <w:rsid w:val="008A54C7"/>
    <w:rsid w:val="008A5E89"/>
    <w:rsid w:val="008A61F2"/>
    <w:rsid w:val="008A6D00"/>
    <w:rsid w:val="008A77D8"/>
    <w:rsid w:val="008B0483"/>
    <w:rsid w:val="008B120C"/>
    <w:rsid w:val="008B1AB5"/>
    <w:rsid w:val="008B2761"/>
    <w:rsid w:val="008B387E"/>
    <w:rsid w:val="008B3BE3"/>
    <w:rsid w:val="008B4B2D"/>
    <w:rsid w:val="008B51A0"/>
    <w:rsid w:val="008B592A"/>
    <w:rsid w:val="008B767B"/>
    <w:rsid w:val="008B7B5C"/>
    <w:rsid w:val="008C0AE6"/>
    <w:rsid w:val="008C0B39"/>
    <w:rsid w:val="008C0C99"/>
    <w:rsid w:val="008C193A"/>
    <w:rsid w:val="008C2017"/>
    <w:rsid w:val="008C31C0"/>
    <w:rsid w:val="008C35DE"/>
    <w:rsid w:val="008C4958"/>
    <w:rsid w:val="008C4BAA"/>
    <w:rsid w:val="008C6AE8"/>
    <w:rsid w:val="008C7274"/>
    <w:rsid w:val="008C7573"/>
    <w:rsid w:val="008D1481"/>
    <w:rsid w:val="008D2AD5"/>
    <w:rsid w:val="008D317A"/>
    <w:rsid w:val="008D34F1"/>
    <w:rsid w:val="008D39D8"/>
    <w:rsid w:val="008D4270"/>
    <w:rsid w:val="008D6A6E"/>
    <w:rsid w:val="008D6D1A"/>
    <w:rsid w:val="008D7729"/>
    <w:rsid w:val="008D77E1"/>
    <w:rsid w:val="008E065E"/>
    <w:rsid w:val="008E0927"/>
    <w:rsid w:val="008E0D93"/>
    <w:rsid w:val="008E1909"/>
    <w:rsid w:val="008E1966"/>
    <w:rsid w:val="008E1E9F"/>
    <w:rsid w:val="008E20ED"/>
    <w:rsid w:val="008E46B6"/>
    <w:rsid w:val="008E5F87"/>
    <w:rsid w:val="008E69A8"/>
    <w:rsid w:val="008E7751"/>
    <w:rsid w:val="008E79CD"/>
    <w:rsid w:val="008E7CC7"/>
    <w:rsid w:val="008E7E93"/>
    <w:rsid w:val="008F0BD2"/>
    <w:rsid w:val="008F1EAB"/>
    <w:rsid w:val="008F33DC"/>
    <w:rsid w:val="008F477F"/>
    <w:rsid w:val="008F4C7B"/>
    <w:rsid w:val="008F4CE4"/>
    <w:rsid w:val="008F5883"/>
    <w:rsid w:val="008F6076"/>
    <w:rsid w:val="00902350"/>
    <w:rsid w:val="0090336B"/>
    <w:rsid w:val="00903550"/>
    <w:rsid w:val="009043EC"/>
    <w:rsid w:val="009053AA"/>
    <w:rsid w:val="00906939"/>
    <w:rsid w:val="009073EE"/>
    <w:rsid w:val="00907877"/>
    <w:rsid w:val="0091032A"/>
    <w:rsid w:val="00910B7D"/>
    <w:rsid w:val="00910B95"/>
    <w:rsid w:val="00911DFB"/>
    <w:rsid w:val="009131D8"/>
    <w:rsid w:val="009139D9"/>
    <w:rsid w:val="00914AD8"/>
    <w:rsid w:val="00914DB8"/>
    <w:rsid w:val="00916079"/>
    <w:rsid w:val="00917CE9"/>
    <w:rsid w:val="00920641"/>
    <w:rsid w:val="00920866"/>
    <w:rsid w:val="00920BF2"/>
    <w:rsid w:val="00922010"/>
    <w:rsid w:val="00923DBE"/>
    <w:rsid w:val="009244B2"/>
    <w:rsid w:val="00925186"/>
    <w:rsid w:val="00927A55"/>
    <w:rsid w:val="00927BDD"/>
    <w:rsid w:val="00930085"/>
    <w:rsid w:val="00930C80"/>
    <w:rsid w:val="00931BD9"/>
    <w:rsid w:val="0093205E"/>
    <w:rsid w:val="00933BB0"/>
    <w:rsid w:val="00934FC4"/>
    <w:rsid w:val="009354E2"/>
    <w:rsid w:val="0093666A"/>
    <w:rsid w:val="009368F3"/>
    <w:rsid w:val="0093764E"/>
    <w:rsid w:val="00937D96"/>
    <w:rsid w:val="00940FF1"/>
    <w:rsid w:val="00941044"/>
    <w:rsid w:val="00941636"/>
    <w:rsid w:val="00942262"/>
    <w:rsid w:val="0094262B"/>
    <w:rsid w:val="00943742"/>
    <w:rsid w:val="00943A3E"/>
    <w:rsid w:val="00944270"/>
    <w:rsid w:val="00945C05"/>
    <w:rsid w:val="00946945"/>
    <w:rsid w:val="0094731A"/>
    <w:rsid w:val="00947713"/>
    <w:rsid w:val="0095078D"/>
    <w:rsid w:val="00950DE7"/>
    <w:rsid w:val="00951118"/>
    <w:rsid w:val="00951613"/>
    <w:rsid w:val="0095161E"/>
    <w:rsid w:val="00951852"/>
    <w:rsid w:val="00951A88"/>
    <w:rsid w:val="00953920"/>
    <w:rsid w:val="00953D47"/>
    <w:rsid w:val="00954C0B"/>
    <w:rsid w:val="009560E3"/>
    <w:rsid w:val="009562D2"/>
    <w:rsid w:val="00956802"/>
    <w:rsid w:val="0095681E"/>
    <w:rsid w:val="00957218"/>
    <w:rsid w:val="009572D4"/>
    <w:rsid w:val="00960630"/>
    <w:rsid w:val="00961325"/>
    <w:rsid w:val="00961921"/>
    <w:rsid w:val="00962F51"/>
    <w:rsid w:val="009634E7"/>
    <w:rsid w:val="0096430A"/>
    <w:rsid w:val="0096554B"/>
    <w:rsid w:val="0096584A"/>
    <w:rsid w:val="009705A9"/>
    <w:rsid w:val="00970677"/>
    <w:rsid w:val="00970C2D"/>
    <w:rsid w:val="00970EBA"/>
    <w:rsid w:val="00971443"/>
    <w:rsid w:val="00971F08"/>
    <w:rsid w:val="009730B0"/>
    <w:rsid w:val="00973AB8"/>
    <w:rsid w:val="00975508"/>
    <w:rsid w:val="00975A7A"/>
    <w:rsid w:val="0097603D"/>
    <w:rsid w:val="00976949"/>
    <w:rsid w:val="0097797C"/>
    <w:rsid w:val="00980477"/>
    <w:rsid w:val="00980A59"/>
    <w:rsid w:val="00980D16"/>
    <w:rsid w:val="00983484"/>
    <w:rsid w:val="00983525"/>
    <w:rsid w:val="00985253"/>
    <w:rsid w:val="009853B3"/>
    <w:rsid w:val="00985A27"/>
    <w:rsid w:val="00986973"/>
    <w:rsid w:val="00990630"/>
    <w:rsid w:val="00990C05"/>
    <w:rsid w:val="00991219"/>
    <w:rsid w:val="009913AE"/>
    <w:rsid w:val="009913F9"/>
    <w:rsid w:val="00991761"/>
    <w:rsid w:val="00993503"/>
    <w:rsid w:val="00994DCA"/>
    <w:rsid w:val="0099555F"/>
    <w:rsid w:val="00995577"/>
    <w:rsid w:val="00995DBE"/>
    <w:rsid w:val="009960EC"/>
    <w:rsid w:val="00996A7D"/>
    <w:rsid w:val="009970DD"/>
    <w:rsid w:val="009A0FBA"/>
    <w:rsid w:val="009A1601"/>
    <w:rsid w:val="009A42EC"/>
    <w:rsid w:val="009A462D"/>
    <w:rsid w:val="009A484E"/>
    <w:rsid w:val="009A5371"/>
    <w:rsid w:val="009A55A0"/>
    <w:rsid w:val="009A5CBA"/>
    <w:rsid w:val="009A6F56"/>
    <w:rsid w:val="009B1EFD"/>
    <w:rsid w:val="009B1F30"/>
    <w:rsid w:val="009B2DED"/>
    <w:rsid w:val="009B3AC2"/>
    <w:rsid w:val="009B3B4A"/>
    <w:rsid w:val="009B4004"/>
    <w:rsid w:val="009B46BA"/>
    <w:rsid w:val="009B4DF4"/>
    <w:rsid w:val="009B5079"/>
    <w:rsid w:val="009B564E"/>
    <w:rsid w:val="009B75BE"/>
    <w:rsid w:val="009B7E87"/>
    <w:rsid w:val="009C0826"/>
    <w:rsid w:val="009C11BA"/>
    <w:rsid w:val="009C3078"/>
    <w:rsid w:val="009C403E"/>
    <w:rsid w:val="009C4937"/>
    <w:rsid w:val="009C618E"/>
    <w:rsid w:val="009C6957"/>
    <w:rsid w:val="009C7985"/>
    <w:rsid w:val="009D0166"/>
    <w:rsid w:val="009D1112"/>
    <w:rsid w:val="009D165C"/>
    <w:rsid w:val="009D375D"/>
    <w:rsid w:val="009D37BA"/>
    <w:rsid w:val="009D4FF0"/>
    <w:rsid w:val="009D5B33"/>
    <w:rsid w:val="009D5F43"/>
    <w:rsid w:val="009D703C"/>
    <w:rsid w:val="009D718F"/>
    <w:rsid w:val="009E068F"/>
    <w:rsid w:val="009E14E0"/>
    <w:rsid w:val="009E2250"/>
    <w:rsid w:val="009E35DB"/>
    <w:rsid w:val="009E47A3"/>
    <w:rsid w:val="009E5C54"/>
    <w:rsid w:val="009E6CD2"/>
    <w:rsid w:val="009F08F3"/>
    <w:rsid w:val="009F255C"/>
    <w:rsid w:val="009F263A"/>
    <w:rsid w:val="009F3413"/>
    <w:rsid w:val="009F344F"/>
    <w:rsid w:val="009F474E"/>
    <w:rsid w:val="009F4B02"/>
    <w:rsid w:val="009F561F"/>
    <w:rsid w:val="009F6F8D"/>
    <w:rsid w:val="009F744E"/>
    <w:rsid w:val="00A024AC"/>
    <w:rsid w:val="00A030B4"/>
    <w:rsid w:val="00A0390A"/>
    <w:rsid w:val="00A04442"/>
    <w:rsid w:val="00A048A8"/>
    <w:rsid w:val="00A04F49"/>
    <w:rsid w:val="00A07475"/>
    <w:rsid w:val="00A1238E"/>
    <w:rsid w:val="00A13E54"/>
    <w:rsid w:val="00A14DA3"/>
    <w:rsid w:val="00A16F9B"/>
    <w:rsid w:val="00A17F63"/>
    <w:rsid w:val="00A2052C"/>
    <w:rsid w:val="00A2193B"/>
    <w:rsid w:val="00A22E4E"/>
    <w:rsid w:val="00A2322F"/>
    <w:rsid w:val="00A2351A"/>
    <w:rsid w:val="00A264A9"/>
    <w:rsid w:val="00A26DCD"/>
    <w:rsid w:val="00A27785"/>
    <w:rsid w:val="00A27CDC"/>
    <w:rsid w:val="00A30187"/>
    <w:rsid w:val="00A30D3B"/>
    <w:rsid w:val="00A32033"/>
    <w:rsid w:val="00A3448A"/>
    <w:rsid w:val="00A359B1"/>
    <w:rsid w:val="00A36297"/>
    <w:rsid w:val="00A36BCC"/>
    <w:rsid w:val="00A36ED3"/>
    <w:rsid w:val="00A371D7"/>
    <w:rsid w:val="00A4050E"/>
    <w:rsid w:val="00A40C28"/>
    <w:rsid w:val="00A41BB8"/>
    <w:rsid w:val="00A41E2B"/>
    <w:rsid w:val="00A42E42"/>
    <w:rsid w:val="00A45B74"/>
    <w:rsid w:val="00A52399"/>
    <w:rsid w:val="00A5239D"/>
    <w:rsid w:val="00A52E1D"/>
    <w:rsid w:val="00A52F13"/>
    <w:rsid w:val="00A5622C"/>
    <w:rsid w:val="00A56504"/>
    <w:rsid w:val="00A60B3C"/>
    <w:rsid w:val="00A61499"/>
    <w:rsid w:val="00A619E0"/>
    <w:rsid w:val="00A61B6D"/>
    <w:rsid w:val="00A62A77"/>
    <w:rsid w:val="00A62F51"/>
    <w:rsid w:val="00A63483"/>
    <w:rsid w:val="00A653B4"/>
    <w:rsid w:val="00A657D7"/>
    <w:rsid w:val="00A660AC"/>
    <w:rsid w:val="00A66F55"/>
    <w:rsid w:val="00A67E16"/>
    <w:rsid w:val="00A67E6C"/>
    <w:rsid w:val="00A70A8B"/>
    <w:rsid w:val="00A71B99"/>
    <w:rsid w:val="00A72CBC"/>
    <w:rsid w:val="00A739D0"/>
    <w:rsid w:val="00A74059"/>
    <w:rsid w:val="00A761D4"/>
    <w:rsid w:val="00A773D0"/>
    <w:rsid w:val="00A77668"/>
    <w:rsid w:val="00A77EC4"/>
    <w:rsid w:val="00A80705"/>
    <w:rsid w:val="00A823F5"/>
    <w:rsid w:val="00A82F28"/>
    <w:rsid w:val="00A84D34"/>
    <w:rsid w:val="00A8593C"/>
    <w:rsid w:val="00A87238"/>
    <w:rsid w:val="00A900BB"/>
    <w:rsid w:val="00A9044E"/>
    <w:rsid w:val="00A9252B"/>
    <w:rsid w:val="00A92879"/>
    <w:rsid w:val="00A92923"/>
    <w:rsid w:val="00A930E6"/>
    <w:rsid w:val="00A93B67"/>
    <w:rsid w:val="00A9442A"/>
    <w:rsid w:val="00AA016F"/>
    <w:rsid w:val="00AA1A63"/>
    <w:rsid w:val="00AA1ED6"/>
    <w:rsid w:val="00AA40D7"/>
    <w:rsid w:val="00AA51D6"/>
    <w:rsid w:val="00AA5D90"/>
    <w:rsid w:val="00AA71AD"/>
    <w:rsid w:val="00AB0BC8"/>
    <w:rsid w:val="00AB0BCE"/>
    <w:rsid w:val="00AB11CA"/>
    <w:rsid w:val="00AB14D9"/>
    <w:rsid w:val="00AB19F6"/>
    <w:rsid w:val="00AB2338"/>
    <w:rsid w:val="00AB2618"/>
    <w:rsid w:val="00AB2758"/>
    <w:rsid w:val="00AB3589"/>
    <w:rsid w:val="00AB3DF9"/>
    <w:rsid w:val="00AB4A23"/>
    <w:rsid w:val="00AB4AB8"/>
    <w:rsid w:val="00AB4D31"/>
    <w:rsid w:val="00AB655E"/>
    <w:rsid w:val="00AB69CE"/>
    <w:rsid w:val="00AB73AD"/>
    <w:rsid w:val="00AB76AA"/>
    <w:rsid w:val="00AB7C2B"/>
    <w:rsid w:val="00AC007F"/>
    <w:rsid w:val="00AC1218"/>
    <w:rsid w:val="00AC1952"/>
    <w:rsid w:val="00AC195D"/>
    <w:rsid w:val="00AC1CCE"/>
    <w:rsid w:val="00AC2ECD"/>
    <w:rsid w:val="00AC3119"/>
    <w:rsid w:val="00AC46ED"/>
    <w:rsid w:val="00AC49FB"/>
    <w:rsid w:val="00AC4CB4"/>
    <w:rsid w:val="00AC5647"/>
    <w:rsid w:val="00AC5A10"/>
    <w:rsid w:val="00AC7331"/>
    <w:rsid w:val="00AD0016"/>
    <w:rsid w:val="00AD0103"/>
    <w:rsid w:val="00AD0AA3"/>
    <w:rsid w:val="00AD3F94"/>
    <w:rsid w:val="00AD4A5A"/>
    <w:rsid w:val="00AD4EEC"/>
    <w:rsid w:val="00AD51C1"/>
    <w:rsid w:val="00AD58C3"/>
    <w:rsid w:val="00AD78B1"/>
    <w:rsid w:val="00AE143B"/>
    <w:rsid w:val="00AE1E7A"/>
    <w:rsid w:val="00AE27AC"/>
    <w:rsid w:val="00AE3743"/>
    <w:rsid w:val="00AE40E0"/>
    <w:rsid w:val="00AE4DBA"/>
    <w:rsid w:val="00AE4F07"/>
    <w:rsid w:val="00AE58E4"/>
    <w:rsid w:val="00AE6786"/>
    <w:rsid w:val="00AE67ED"/>
    <w:rsid w:val="00AE6AE1"/>
    <w:rsid w:val="00AE7085"/>
    <w:rsid w:val="00AF0DD8"/>
    <w:rsid w:val="00AF1C5D"/>
    <w:rsid w:val="00AF422B"/>
    <w:rsid w:val="00AF42D7"/>
    <w:rsid w:val="00AF44D8"/>
    <w:rsid w:val="00AF469B"/>
    <w:rsid w:val="00AF49DD"/>
    <w:rsid w:val="00AF5126"/>
    <w:rsid w:val="00AF65B2"/>
    <w:rsid w:val="00AF6E76"/>
    <w:rsid w:val="00B006FE"/>
    <w:rsid w:val="00B007CB"/>
    <w:rsid w:val="00B02938"/>
    <w:rsid w:val="00B02AA9"/>
    <w:rsid w:val="00B02FA3"/>
    <w:rsid w:val="00B04F5E"/>
    <w:rsid w:val="00B05084"/>
    <w:rsid w:val="00B059FD"/>
    <w:rsid w:val="00B10E6E"/>
    <w:rsid w:val="00B1180C"/>
    <w:rsid w:val="00B122FA"/>
    <w:rsid w:val="00B136E1"/>
    <w:rsid w:val="00B15660"/>
    <w:rsid w:val="00B157F9"/>
    <w:rsid w:val="00B15D9D"/>
    <w:rsid w:val="00B20256"/>
    <w:rsid w:val="00B20350"/>
    <w:rsid w:val="00B208C4"/>
    <w:rsid w:val="00B20D09"/>
    <w:rsid w:val="00B21739"/>
    <w:rsid w:val="00B2320E"/>
    <w:rsid w:val="00B232F8"/>
    <w:rsid w:val="00B23D46"/>
    <w:rsid w:val="00B262A7"/>
    <w:rsid w:val="00B2637F"/>
    <w:rsid w:val="00B270CB"/>
    <w:rsid w:val="00B270FC"/>
    <w:rsid w:val="00B2763F"/>
    <w:rsid w:val="00B27AAC"/>
    <w:rsid w:val="00B30929"/>
    <w:rsid w:val="00B32EBD"/>
    <w:rsid w:val="00B34996"/>
    <w:rsid w:val="00B36F84"/>
    <w:rsid w:val="00B372AA"/>
    <w:rsid w:val="00B37583"/>
    <w:rsid w:val="00B40445"/>
    <w:rsid w:val="00B41183"/>
    <w:rsid w:val="00B4178A"/>
    <w:rsid w:val="00B41888"/>
    <w:rsid w:val="00B43136"/>
    <w:rsid w:val="00B453F0"/>
    <w:rsid w:val="00B45A52"/>
    <w:rsid w:val="00B46175"/>
    <w:rsid w:val="00B4680F"/>
    <w:rsid w:val="00B4683B"/>
    <w:rsid w:val="00B507CF"/>
    <w:rsid w:val="00B51916"/>
    <w:rsid w:val="00B52463"/>
    <w:rsid w:val="00B5317B"/>
    <w:rsid w:val="00B56491"/>
    <w:rsid w:val="00B60290"/>
    <w:rsid w:val="00B6188F"/>
    <w:rsid w:val="00B619D4"/>
    <w:rsid w:val="00B626DA"/>
    <w:rsid w:val="00B6335E"/>
    <w:rsid w:val="00B6455B"/>
    <w:rsid w:val="00B64D8F"/>
    <w:rsid w:val="00B65496"/>
    <w:rsid w:val="00B65AF3"/>
    <w:rsid w:val="00B65F56"/>
    <w:rsid w:val="00B664C7"/>
    <w:rsid w:val="00B70474"/>
    <w:rsid w:val="00B71213"/>
    <w:rsid w:val="00B71392"/>
    <w:rsid w:val="00B71FC3"/>
    <w:rsid w:val="00B72ECC"/>
    <w:rsid w:val="00B73363"/>
    <w:rsid w:val="00B739F6"/>
    <w:rsid w:val="00B73BB0"/>
    <w:rsid w:val="00B73E43"/>
    <w:rsid w:val="00B75064"/>
    <w:rsid w:val="00B7599A"/>
    <w:rsid w:val="00B7601C"/>
    <w:rsid w:val="00B7628F"/>
    <w:rsid w:val="00B76EA4"/>
    <w:rsid w:val="00B77A21"/>
    <w:rsid w:val="00B77A9C"/>
    <w:rsid w:val="00B81A6C"/>
    <w:rsid w:val="00B81DA3"/>
    <w:rsid w:val="00B85DE5"/>
    <w:rsid w:val="00B90EBE"/>
    <w:rsid w:val="00B90F28"/>
    <w:rsid w:val="00B90F73"/>
    <w:rsid w:val="00B932DB"/>
    <w:rsid w:val="00B93B59"/>
    <w:rsid w:val="00B9406A"/>
    <w:rsid w:val="00B957A0"/>
    <w:rsid w:val="00B9795D"/>
    <w:rsid w:val="00B97DFD"/>
    <w:rsid w:val="00BA2280"/>
    <w:rsid w:val="00BA246A"/>
    <w:rsid w:val="00BA2A08"/>
    <w:rsid w:val="00BA4249"/>
    <w:rsid w:val="00BA4CD6"/>
    <w:rsid w:val="00BA56D2"/>
    <w:rsid w:val="00BA76E0"/>
    <w:rsid w:val="00BA7ED4"/>
    <w:rsid w:val="00BB18B0"/>
    <w:rsid w:val="00BB2277"/>
    <w:rsid w:val="00BB2A25"/>
    <w:rsid w:val="00BB2B08"/>
    <w:rsid w:val="00BB51E9"/>
    <w:rsid w:val="00BB5D69"/>
    <w:rsid w:val="00BB62C3"/>
    <w:rsid w:val="00BB7599"/>
    <w:rsid w:val="00BC094C"/>
    <w:rsid w:val="00BC0FDC"/>
    <w:rsid w:val="00BC1295"/>
    <w:rsid w:val="00BC3053"/>
    <w:rsid w:val="00BC4712"/>
    <w:rsid w:val="00BC4D2E"/>
    <w:rsid w:val="00BC53EF"/>
    <w:rsid w:val="00BC6002"/>
    <w:rsid w:val="00BC7650"/>
    <w:rsid w:val="00BD0F24"/>
    <w:rsid w:val="00BD2E57"/>
    <w:rsid w:val="00BD3F19"/>
    <w:rsid w:val="00BD48AC"/>
    <w:rsid w:val="00BD5F1A"/>
    <w:rsid w:val="00BD63EE"/>
    <w:rsid w:val="00BD71AA"/>
    <w:rsid w:val="00BE1234"/>
    <w:rsid w:val="00BE2FA6"/>
    <w:rsid w:val="00BE3163"/>
    <w:rsid w:val="00BE333F"/>
    <w:rsid w:val="00BE4EE1"/>
    <w:rsid w:val="00BE5411"/>
    <w:rsid w:val="00BE579D"/>
    <w:rsid w:val="00BE6E06"/>
    <w:rsid w:val="00BE723C"/>
    <w:rsid w:val="00BE7406"/>
    <w:rsid w:val="00BE7603"/>
    <w:rsid w:val="00BE78F1"/>
    <w:rsid w:val="00BF00CE"/>
    <w:rsid w:val="00BF01AF"/>
    <w:rsid w:val="00BF039C"/>
    <w:rsid w:val="00BF06E4"/>
    <w:rsid w:val="00BF0FE0"/>
    <w:rsid w:val="00BF147F"/>
    <w:rsid w:val="00BF2E5B"/>
    <w:rsid w:val="00BF3279"/>
    <w:rsid w:val="00BF33A2"/>
    <w:rsid w:val="00BF44F1"/>
    <w:rsid w:val="00BF5FD2"/>
    <w:rsid w:val="00BF711F"/>
    <w:rsid w:val="00BF74C7"/>
    <w:rsid w:val="00BF78BA"/>
    <w:rsid w:val="00C000DC"/>
    <w:rsid w:val="00C005BB"/>
    <w:rsid w:val="00C015F1"/>
    <w:rsid w:val="00C01F33"/>
    <w:rsid w:val="00C028FF"/>
    <w:rsid w:val="00C02CC6"/>
    <w:rsid w:val="00C040F7"/>
    <w:rsid w:val="00C041B0"/>
    <w:rsid w:val="00C044AB"/>
    <w:rsid w:val="00C053EA"/>
    <w:rsid w:val="00C05706"/>
    <w:rsid w:val="00C06862"/>
    <w:rsid w:val="00C07377"/>
    <w:rsid w:val="00C10478"/>
    <w:rsid w:val="00C108D2"/>
    <w:rsid w:val="00C11179"/>
    <w:rsid w:val="00C12107"/>
    <w:rsid w:val="00C12C2E"/>
    <w:rsid w:val="00C14D4B"/>
    <w:rsid w:val="00C154BB"/>
    <w:rsid w:val="00C17E28"/>
    <w:rsid w:val="00C22E6A"/>
    <w:rsid w:val="00C23CFC"/>
    <w:rsid w:val="00C23FF2"/>
    <w:rsid w:val="00C24345"/>
    <w:rsid w:val="00C24396"/>
    <w:rsid w:val="00C25B3A"/>
    <w:rsid w:val="00C279B5"/>
    <w:rsid w:val="00C27C45"/>
    <w:rsid w:val="00C3151C"/>
    <w:rsid w:val="00C31666"/>
    <w:rsid w:val="00C31982"/>
    <w:rsid w:val="00C34B1F"/>
    <w:rsid w:val="00C34FDE"/>
    <w:rsid w:val="00C356D9"/>
    <w:rsid w:val="00C3719D"/>
    <w:rsid w:val="00C400A7"/>
    <w:rsid w:val="00C4173F"/>
    <w:rsid w:val="00C43A43"/>
    <w:rsid w:val="00C43E42"/>
    <w:rsid w:val="00C44BCC"/>
    <w:rsid w:val="00C456E3"/>
    <w:rsid w:val="00C47AAC"/>
    <w:rsid w:val="00C50021"/>
    <w:rsid w:val="00C50353"/>
    <w:rsid w:val="00C51060"/>
    <w:rsid w:val="00C52477"/>
    <w:rsid w:val="00C52C3D"/>
    <w:rsid w:val="00C54995"/>
    <w:rsid w:val="00C54D41"/>
    <w:rsid w:val="00C569FC"/>
    <w:rsid w:val="00C600A5"/>
    <w:rsid w:val="00C602BE"/>
    <w:rsid w:val="00C60783"/>
    <w:rsid w:val="00C6206C"/>
    <w:rsid w:val="00C620BD"/>
    <w:rsid w:val="00C628D4"/>
    <w:rsid w:val="00C62F30"/>
    <w:rsid w:val="00C64672"/>
    <w:rsid w:val="00C64EC1"/>
    <w:rsid w:val="00C66251"/>
    <w:rsid w:val="00C705DA"/>
    <w:rsid w:val="00C70697"/>
    <w:rsid w:val="00C7085D"/>
    <w:rsid w:val="00C72B7E"/>
    <w:rsid w:val="00C72EF4"/>
    <w:rsid w:val="00C73767"/>
    <w:rsid w:val="00C75C2F"/>
    <w:rsid w:val="00C75D2F"/>
    <w:rsid w:val="00C767BE"/>
    <w:rsid w:val="00C76E3C"/>
    <w:rsid w:val="00C81568"/>
    <w:rsid w:val="00C85C18"/>
    <w:rsid w:val="00C87FAA"/>
    <w:rsid w:val="00C9027A"/>
    <w:rsid w:val="00C9068E"/>
    <w:rsid w:val="00C90C65"/>
    <w:rsid w:val="00C9137E"/>
    <w:rsid w:val="00C91A50"/>
    <w:rsid w:val="00C92A30"/>
    <w:rsid w:val="00C92B1C"/>
    <w:rsid w:val="00C92C80"/>
    <w:rsid w:val="00C92DD9"/>
    <w:rsid w:val="00C93C4B"/>
    <w:rsid w:val="00C944AB"/>
    <w:rsid w:val="00C94BAE"/>
    <w:rsid w:val="00C95B40"/>
    <w:rsid w:val="00C97824"/>
    <w:rsid w:val="00C97E18"/>
    <w:rsid w:val="00CA05FE"/>
    <w:rsid w:val="00CA1ED8"/>
    <w:rsid w:val="00CA248C"/>
    <w:rsid w:val="00CA25DF"/>
    <w:rsid w:val="00CA79B7"/>
    <w:rsid w:val="00CB0035"/>
    <w:rsid w:val="00CB1F63"/>
    <w:rsid w:val="00CB310B"/>
    <w:rsid w:val="00CB3CB0"/>
    <w:rsid w:val="00CB4A88"/>
    <w:rsid w:val="00CB4FB0"/>
    <w:rsid w:val="00CB5595"/>
    <w:rsid w:val="00CB7170"/>
    <w:rsid w:val="00CB78C9"/>
    <w:rsid w:val="00CC040E"/>
    <w:rsid w:val="00CC111F"/>
    <w:rsid w:val="00CC2011"/>
    <w:rsid w:val="00CC2A83"/>
    <w:rsid w:val="00CC3935"/>
    <w:rsid w:val="00CC3EA0"/>
    <w:rsid w:val="00CC41FE"/>
    <w:rsid w:val="00CC5484"/>
    <w:rsid w:val="00CC7B45"/>
    <w:rsid w:val="00CC7E77"/>
    <w:rsid w:val="00CD0C84"/>
    <w:rsid w:val="00CD1188"/>
    <w:rsid w:val="00CD2ED1"/>
    <w:rsid w:val="00CD337B"/>
    <w:rsid w:val="00CD5A39"/>
    <w:rsid w:val="00CD618A"/>
    <w:rsid w:val="00CD752C"/>
    <w:rsid w:val="00CE0424"/>
    <w:rsid w:val="00CE0995"/>
    <w:rsid w:val="00CE120B"/>
    <w:rsid w:val="00CE3505"/>
    <w:rsid w:val="00CE4D5C"/>
    <w:rsid w:val="00CE4F87"/>
    <w:rsid w:val="00CE5576"/>
    <w:rsid w:val="00CE5EA2"/>
    <w:rsid w:val="00CE6444"/>
    <w:rsid w:val="00CE7561"/>
    <w:rsid w:val="00CE7A79"/>
    <w:rsid w:val="00CF1354"/>
    <w:rsid w:val="00CF24D4"/>
    <w:rsid w:val="00CF31CE"/>
    <w:rsid w:val="00CF31E4"/>
    <w:rsid w:val="00CF3B1F"/>
    <w:rsid w:val="00CF3BF6"/>
    <w:rsid w:val="00CF6065"/>
    <w:rsid w:val="00CF625B"/>
    <w:rsid w:val="00CF687E"/>
    <w:rsid w:val="00CF7F73"/>
    <w:rsid w:val="00D000AF"/>
    <w:rsid w:val="00D01B92"/>
    <w:rsid w:val="00D01FEE"/>
    <w:rsid w:val="00D0349B"/>
    <w:rsid w:val="00D03973"/>
    <w:rsid w:val="00D040DC"/>
    <w:rsid w:val="00D066E4"/>
    <w:rsid w:val="00D07E60"/>
    <w:rsid w:val="00D10249"/>
    <w:rsid w:val="00D10973"/>
    <w:rsid w:val="00D1137C"/>
    <w:rsid w:val="00D115C3"/>
    <w:rsid w:val="00D117AE"/>
    <w:rsid w:val="00D11897"/>
    <w:rsid w:val="00D128FA"/>
    <w:rsid w:val="00D13135"/>
    <w:rsid w:val="00D13E4E"/>
    <w:rsid w:val="00D14456"/>
    <w:rsid w:val="00D1511B"/>
    <w:rsid w:val="00D15D7D"/>
    <w:rsid w:val="00D16ECA"/>
    <w:rsid w:val="00D20139"/>
    <w:rsid w:val="00D239A7"/>
    <w:rsid w:val="00D23F47"/>
    <w:rsid w:val="00D2482C"/>
    <w:rsid w:val="00D24A80"/>
    <w:rsid w:val="00D272ED"/>
    <w:rsid w:val="00D27916"/>
    <w:rsid w:val="00D27A80"/>
    <w:rsid w:val="00D30F00"/>
    <w:rsid w:val="00D31B21"/>
    <w:rsid w:val="00D3304D"/>
    <w:rsid w:val="00D34FA9"/>
    <w:rsid w:val="00D356D3"/>
    <w:rsid w:val="00D36D68"/>
    <w:rsid w:val="00D36E71"/>
    <w:rsid w:val="00D37D87"/>
    <w:rsid w:val="00D40043"/>
    <w:rsid w:val="00D40B33"/>
    <w:rsid w:val="00D40E2C"/>
    <w:rsid w:val="00D40E5C"/>
    <w:rsid w:val="00D42F8E"/>
    <w:rsid w:val="00D4318F"/>
    <w:rsid w:val="00D438BF"/>
    <w:rsid w:val="00D43953"/>
    <w:rsid w:val="00D43AF3"/>
    <w:rsid w:val="00D440F8"/>
    <w:rsid w:val="00D45A18"/>
    <w:rsid w:val="00D46417"/>
    <w:rsid w:val="00D46D62"/>
    <w:rsid w:val="00D5090F"/>
    <w:rsid w:val="00D50F97"/>
    <w:rsid w:val="00D51013"/>
    <w:rsid w:val="00D523D2"/>
    <w:rsid w:val="00D5273B"/>
    <w:rsid w:val="00D527D1"/>
    <w:rsid w:val="00D52AF6"/>
    <w:rsid w:val="00D5463F"/>
    <w:rsid w:val="00D546FF"/>
    <w:rsid w:val="00D55A34"/>
    <w:rsid w:val="00D55AD5"/>
    <w:rsid w:val="00D56400"/>
    <w:rsid w:val="00D568FD"/>
    <w:rsid w:val="00D56C9D"/>
    <w:rsid w:val="00D570C5"/>
    <w:rsid w:val="00D5731E"/>
    <w:rsid w:val="00D575C7"/>
    <w:rsid w:val="00D576CA"/>
    <w:rsid w:val="00D61214"/>
    <w:rsid w:val="00D61AF5"/>
    <w:rsid w:val="00D64BAE"/>
    <w:rsid w:val="00D652B5"/>
    <w:rsid w:val="00D66155"/>
    <w:rsid w:val="00D66A46"/>
    <w:rsid w:val="00D67979"/>
    <w:rsid w:val="00D67D8B"/>
    <w:rsid w:val="00D701B2"/>
    <w:rsid w:val="00D708B0"/>
    <w:rsid w:val="00D75AE5"/>
    <w:rsid w:val="00D76122"/>
    <w:rsid w:val="00D7644E"/>
    <w:rsid w:val="00D773E0"/>
    <w:rsid w:val="00D77B1D"/>
    <w:rsid w:val="00D8011B"/>
    <w:rsid w:val="00D8021F"/>
    <w:rsid w:val="00D80383"/>
    <w:rsid w:val="00D823C6"/>
    <w:rsid w:val="00D82ADC"/>
    <w:rsid w:val="00D82B77"/>
    <w:rsid w:val="00D847A6"/>
    <w:rsid w:val="00D850BB"/>
    <w:rsid w:val="00D86921"/>
    <w:rsid w:val="00D86CA3"/>
    <w:rsid w:val="00D871CE"/>
    <w:rsid w:val="00D877A2"/>
    <w:rsid w:val="00D90C60"/>
    <w:rsid w:val="00D9196D"/>
    <w:rsid w:val="00D91E99"/>
    <w:rsid w:val="00D92982"/>
    <w:rsid w:val="00D967CF"/>
    <w:rsid w:val="00DA2842"/>
    <w:rsid w:val="00DA29FB"/>
    <w:rsid w:val="00DA305E"/>
    <w:rsid w:val="00DA5417"/>
    <w:rsid w:val="00DA56E8"/>
    <w:rsid w:val="00DA6961"/>
    <w:rsid w:val="00DA7287"/>
    <w:rsid w:val="00DB0000"/>
    <w:rsid w:val="00DB0A9F"/>
    <w:rsid w:val="00DB1002"/>
    <w:rsid w:val="00DB273F"/>
    <w:rsid w:val="00DB377D"/>
    <w:rsid w:val="00DB3AA5"/>
    <w:rsid w:val="00DB4197"/>
    <w:rsid w:val="00DB551F"/>
    <w:rsid w:val="00DB6322"/>
    <w:rsid w:val="00DB63E6"/>
    <w:rsid w:val="00DC2D36"/>
    <w:rsid w:val="00DC3779"/>
    <w:rsid w:val="00DC38A2"/>
    <w:rsid w:val="00DC53EF"/>
    <w:rsid w:val="00DC5A90"/>
    <w:rsid w:val="00DC60D4"/>
    <w:rsid w:val="00DC6FE1"/>
    <w:rsid w:val="00DC7B82"/>
    <w:rsid w:val="00DD28DB"/>
    <w:rsid w:val="00DD2DBB"/>
    <w:rsid w:val="00DD6D56"/>
    <w:rsid w:val="00DE0DB4"/>
    <w:rsid w:val="00DE172F"/>
    <w:rsid w:val="00DE4C8C"/>
    <w:rsid w:val="00DE55B7"/>
    <w:rsid w:val="00DE5608"/>
    <w:rsid w:val="00DE58D0"/>
    <w:rsid w:val="00DE5EF9"/>
    <w:rsid w:val="00DE654F"/>
    <w:rsid w:val="00DF0B6E"/>
    <w:rsid w:val="00DF0EE0"/>
    <w:rsid w:val="00DF15E0"/>
    <w:rsid w:val="00DF37A0"/>
    <w:rsid w:val="00DF553C"/>
    <w:rsid w:val="00DF5A0C"/>
    <w:rsid w:val="00DF62CB"/>
    <w:rsid w:val="00DF65BD"/>
    <w:rsid w:val="00DF6862"/>
    <w:rsid w:val="00DF68DD"/>
    <w:rsid w:val="00DF6B1A"/>
    <w:rsid w:val="00DF6C8C"/>
    <w:rsid w:val="00DF6FC7"/>
    <w:rsid w:val="00DF7D3C"/>
    <w:rsid w:val="00E0132B"/>
    <w:rsid w:val="00E0395D"/>
    <w:rsid w:val="00E04F60"/>
    <w:rsid w:val="00E05614"/>
    <w:rsid w:val="00E05F07"/>
    <w:rsid w:val="00E0605F"/>
    <w:rsid w:val="00E075E8"/>
    <w:rsid w:val="00E110E7"/>
    <w:rsid w:val="00E11B20"/>
    <w:rsid w:val="00E11DB7"/>
    <w:rsid w:val="00E141C7"/>
    <w:rsid w:val="00E1523B"/>
    <w:rsid w:val="00E15DD9"/>
    <w:rsid w:val="00E17FA2"/>
    <w:rsid w:val="00E2035F"/>
    <w:rsid w:val="00E20CD2"/>
    <w:rsid w:val="00E21C31"/>
    <w:rsid w:val="00E22330"/>
    <w:rsid w:val="00E22A37"/>
    <w:rsid w:val="00E22C50"/>
    <w:rsid w:val="00E26CE1"/>
    <w:rsid w:val="00E276D6"/>
    <w:rsid w:val="00E30B5A"/>
    <w:rsid w:val="00E3123D"/>
    <w:rsid w:val="00E31461"/>
    <w:rsid w:val="00E31D43"/>
    <w:rsid w:val="00E32608"/>
    <w:rsid w:val="00E3383C"/>
    <w:rsid w:val="00E33BFD"/>
    <w:rsid w:val="00E33D92"/>
    <w:rsid w:val="00E340F0"/>
    <w:rsid w:val="00E34188"/>
    <w:rsid w:val="00E34669"/>
    <w:rsid w:val="00E34A52"/>
    <w:rsid w:val="00E34B6E"/>
    <w:rsid w:val="00E35559"/>
    <w:rsid w:val="00E363DB"/>
    <w:rsid w:val="00E368AF"/>
    <w:rsid w:val="00E3723A"/>
    <w:rsid w:val="00E37860"/>
    <w:rsid w:val="00E37DAA"/>
    <w:rsid w:val="00E40390"/>
    <w:rsid w:val="00E4079C"/>
    <w:rsid w:val="00E40888"/>
    <w:rsid w:val="00E419D1"/>
    <w:rsid w:val="00E41F60"/>
    <w:rsid w:val="00E42451"/>
    <w:rsid w:val="00E446F1"/>
    <w:rsid w:val="00E44ADC"/>
    <w:rsid w:val="00E44C5D"/>
    <w:rsid w:val="00E4543C"/>
    <w:rsid w:val="00E46886"/>
    <w:rsid w:val="00E46A10"/>
    <w:rsid w:val="00E47AEF"/>
    <w:rsid w:val="00E50297"/>
    <w:rsid w:val="00E50AAA"/>
    <w:rsid w:val="00E519B3"/>
    <w:rsid w:val="00E52072"/>
    <w:rsid w:val="00E533C5"/>
    <w:rsid w:val="00E53539"/>
    <w:rsid w:val="00E53B75"/>
    <w:rsid w:val="00E5406F"/>
    <w:rsid w:val="00E542C6"/>
    <w:rsid w:val="00E54E3B"/>
    <w:rsid w:val="00E55F9E"/>
    <w:rsid w:val="00E57565"/>
    <w:rsid w:val="00E6220F"/>
    <w:rsid w:val="00E63838"/>
    <w:rsid w:val="00E64434"/>
    <w:rsid w:val="00E67C51"/>
    <w:rsid w:val="00E7058C"/>
    <w:rsid w:val="00E70BAA"/>
    <w:rsid w:val="00E722AE"/>
    <w:rsid w:val="00E72328"/>
    <w:rsid w:val="00E72854"/>
    <w:rsid w:val="00E72E0B"/>
    <w:rsid w:val="00E72EFC"/>
    <w:rsid w:val="00E74337"/>
    <w:rsid w:val="00E7434F"/>
    <w:rsid w:val="00E74BBB"/>
    <w:rsid w:val="00E758EC"/>
    <w:rsid w:val="00E803E5"/>
    <w:rsid w:val="00E8234C"/>
    <w:rsid w:val="00E827F4"/>
    <w:rsid w:val="00E82900"/>
    <w:rsid w:val="00E838B7"/>
    <w:rsid w:val="00E83AA9"/>
    <w:rsid w:val="00E84AB2"/>
    <w:rsid w:val="00E8568A"/>
    <w:rsid w:val="00E858DF"/>
    <w:rsid w:val="00E85928"/>
    <w:rsid w:val="00E8774C"/>
    <w:rsid w:val="00E87822"/>
    <w:rsid w:val="00E90395"/>
    <w:rsid w:val="00E90455"/>
    <w:rsid w:val="00E90E49"/>
    <w:rsid w:val="00E917F9"/>
    <w:rsid w:val="00E923CA"/>
    <w:rsid w:val="00E9291C"/>
    <w:rsid w:val="00E93FFE"/>
    <w:rsid w:val="00E9441F"/>
    <w:rsid w:val="00E94F8A"/>
    <w:rsid w:val="00E95E9E"/>
    <w:rsid w:val="00E9757F"/>
    <w:rsid w:val="00EA1DA0"/>
    <w:rsid w:val="00EA2795"/>
    <w:rsid w:val="00EA32A8"/>
    <w:rsid w:val="00EA385C"/>
    <w:rsid w:val="00EA3B4E"/>
    <w:rsid w:val="00EA560B"/>
    <w:rsid w:val="00EA6350"/>
    <w:rsid w:val="00EA7A41"/>
    <w:rsid w:val="00EB077B"/>
    <w:rsid w:val="00EB1713"/>
    <w:rsid w:val="00EB1D8F"/>
    <w:rsid w:val="00EB3039"/>
    <w:rsid w:val="00EB3956"/>
    <w:rsid w:val="00EB45F5"/>
    <w:rsid w:val="00EB4EA2"/>
    <w:rsid w:val="00EB5DCC"/>
    <w:rsid w:val="00EB648E"/>
    <w:rsid w:val="00EB67A3"/>
    <w:rsid w:val="00EC0126"/>
    <w:rsid w:val="00EC279C"/>
    <w:rsid w:val="00EC27C6"/>
    <w:rsid w:val="00EC3BE1"/>
    <w:rsid w:val="00EC4181"/>
    <w:rsid w:val="00EC4207"/>
    <w:rsid w:val="00EC5653"/>
    <w:rsid w:val="00EC71CE"/>
    <w:rsid w:val="00EC7BEC"/>
    <w:rsid w:val="00EC7C8B"/>
    <w:rsid w:val="00ED1006"/>
    <w:rsid w:val="00ED139C"/>
    <w:rsid w:val="00ED14CA"/>
    <w:rsid w:val="00ED1C9F"/>
    <w:rsid w:val="00ED2DC9"/>
    <w:rsid w:val="00ED4BC7"/>
    <w:rsid w:val="00ED5536"/>
    <w:rsid w:val="00ED69EA"/>
    <w:rsid w:val="00ED7733"/>
    <w:rsid w:val="00EE02D8"/>
    <w:rsid w:val="00EE0B41"/>
    <w:rsid w:val="00EE11FF"/>
    <w:rsid w:val="00EE3367"/>
    <w:rsid w:val="00EE362F"/>
    <w:rsid w:val="00EE38D6"/>
    <w:rsid w:val="00EE422C"/>
    <w:rsid w:val="00EE4842"/>
    <w:rsid w:val="00EE5E26"/>
    <w:rsid w:val="00EE657F"/>
    <w:rsid w:val="00EF06CF"/>
    <w:rsid w:val="00EF18FC"/>
    <w:rsid w:val="00EF18FE"/>
    <w:rsid w:val="00EF2B10"/>
    <w:rsid w:val="00EF30DD"/>
    <w:rsid w:val="00EF3B48"/>
    <w:rsid w:val="00EF4CD0"/>
    <w:rsid w:val="00EF5787"/>
    <w:rsid w:val="00EF59B3"/>
    <w:rsid w:val="00EF5B5F"/>
    <w:rsid w:val="00EF60D0"/>
    <w:rsid w:val="00EF75DC"/>
    <w:rsid w:val="00F01B6F"/>
    <w:rsid w:val="00F035ED"/>
    <w:rsid w:val="00F044C9"/>
    <w:rsid w:val="00F047F8"/>
    <w:rsid w:val="00F0528D"/>
    <w:rsid w:val="00F0649F"/>
    <w:rsid w:val="00F06C67"/>
    <w:rsid w:val="00F06DFD"/>
    <w:rsid w:val="00F06E80"/>
    <w:rsid w:val="00F071D1"/>
    <w:rsid w:val="00F07533"/>
    <w:rsid w:val="00F07698"/>
    <w:rsid w:val="00F079B1"/>
    <w:rsid w:val="00F07CF6"/>
    <w:rsid w:val="00F10629"/>
    <w:rsid w:val="00F109DA"/>
    <w:rsid w:val="00F138FC"/>
    <w:rsid w:val="00F139F3"/>
    <w:rsid w:val="00F15FA5"/>
    <w:rsid w:val="00F206AF"/>
    <w:rsid w:val="00F209B7"/>
    <w:rsid w:val="00F20D21"/>
    <w:rsid w:val="00F217B1"/>
    <w:rsid w:val="00F21CDC"/>
    <w:rsid w:val="00F21E1C"/>
    <w:rsid w:val="00F2272C"/>
    <w:rsid w:val="00F22910"/>
    <w:rsid w:val="00F23018"/>
    <w:rsid w:val="00F2376F"/>
    <w:rsid w:val="00F243D8"/>
    <w:rsid w:val="00F30828"/>
    <w:rsid w:val="00F313D6"/>
    <w:rsid w:val="00F319A3"/>
    <w:rsid w:val="00F319F1"/>
    <w:rsid w:val="00F33BAD"/>
    <w:rsid w:val="00F34225"/>
    <w:rsid w:val="00F34874"/>
    <w:rsid w:val="00F3680D"/>
    <w:rsid w:val="00F37AB0"/>
    <w:rsid w:val="00F402A7"/>
    <w:rsid w:val="00F40F0C"/>
    <w:rsid w:val="00F417E8"/>
    <w:rsid w:val="00F41BB1"/>
    <w:rsid w:val="00F42FE5"/>
    <w:rsid w:val="00F44D7B"/>
    <w:rsid w:val="00F44D87"/>
    <w:rsid w:val="00F455C6"/>
    <w:rsid w:val="00F4567D"/>
    <w:rsid w:val="00F45DB1"/>
    <w:rsid w:val="00F46912"/>
    <w:rsid w:val="00F4766C"/>
    <w:rsid w:val="00F507D1"/>
    <w:rsid w:val="00F50DA0"/>
    <w:rsid w:val="00F50E8B"/>
    <w:rsid w:val="00F519CE"/>
    <w:rsid w:val="00F51ADA"/>
    <w:rsid w:val="00F565A0"/>
    <w:rsid w:val="00F5793A"/>
    <w:rsid w:val="00F607C5"/>
    <w:rsid w:val="00F60D89"/>
    <w:rsid w:val="00F60DEA"/>
    <w:rsid w:val="00F6204A"/>
    <w:rsid w:val="00F6302A"/>
    <w:rsid w:val="00F6337D"/>
    <w:rsid w:val="00F64329"/>
    <w:rsid w:val="00F64C2B"/>
    <w:rsid w:val="00F650E4"/>
    <w:rsid w:val="00F651BE"/>
    <w:rsid w:val="00F65296"/>
    <w:rsid w:val="00F67F53"/>
    <w:rsid w:val="00F703BE"/>
    <w:rsid w:val="00F70B31"/>
    <w:rsid w:val="00F71F69"/>
    <w:rsid w:val="00F72B72"/>
    <w:rsid w:val="00F74BB9"/>
    <w:rsid w:val="00F75582"/>
    <w:rsid w:val="00F762EE"/>
    <w:rsid w:val="00F76902"/>
    <w:rsid w:val="00F76B67"/>
    <w:rsid w:val="00F76EFA"/>
    <w:rsid w:val="00F77876"/>
    <w:rsid w:val="00F77F47"/>
    <w:rsid w:val="00F80423"/>
    <w:rsid w:val="00F804BE"/>
    <w:rsid w:val="00F808E1"/>
    <w:rsid w:val="00F817CE"/>
    <w:rsid w:val="00F83F16"/>
    <w:rsid w:val="00F8456C"/>
    <w:rsid w:val="00F84AB5"/>
    <w:rsid w:val="00F853B6"/>
    <w:rsid w:val="00F859D8"/>
    <w:rsid w:val="00F868F5"/>
    <w:rsid w:val="00F875D1"/>
    <w:rsid w:val="00F90363"/>
    <w:rsid w:val="00F9056A"/>
    <w:rsid w:val="00F90C1C"/>
    <w:rsid w:val="00F90E42"/>
    <w:rsid w:val="00F90F8D"/>
    <w:rsid w:val="00F92782"/>
    <w:rsid w:val="00F928CF"/>
    <w:rsid w:val="00F936FF"/>
    <w:rsid w:val="00F93AA9"/>
    <w:rsid w:val="00F957DF"/>
    <w:rsid w:val="00F96985"/>
    <w:rsid w:val="00F96B33"/>
    <w:rsid w:val="00F97838"/>
    <w:rsid w:val="00FA2BB3"/>
    <w:rsid w:val="00FA33CC"/>
    <w:rsid w:val="00FA455B"/>
    <w:rsid w:val="00FA4989"/>
    <w:rsid w:val="00FA506E"/>
    <w:rsid w:val="00FA61FA"/>
    <w:rsid w:val="00FA7130"/>
    <w:rsid w:val="00FA7138"/>
    <w:rsid w:val="00FA7DE6"/>
    <w:rsid w:val="00FB028E"/>
    <w:rsid w:val="00FB117C"/>
    <w:rsid w:val="00FB28B2"/>
    <w:rsid w:val="00FB2DF9"/>
    <w:rsid w:val="00FB38DD"/>
    <w:rsid w:val="00FB4C80"/>
    <w:rsid w:val="00FB6A6A"/>
    <w:rsid w:val="00FB7A7E"/>
    <w:rsid w:val="00FC0155"/>
    <w:rsid w:val="00FC1B12"/>
    <w:rsid w:val="00FC391E"/>
    <w:rsid w:val="00FC40C7"/>
    <w:rsid w:val="00FC45C4"/>
    <w:rsid w:val="00FC4697"/>
    <w:rsid w:val="00FC57DA"/>
    <w:rsid w:val="00FC6589"/>
    <w:rsid w:val="00FC69DE"/>
    <w:rsid w:val="00FC6BFA"/>
    <w:rsid w:val="00FC7429"/>
    <w:rsid w:val="00FD017B"/>
    <w:rsid w:val="00FD07F6"/>
    <w:rsid w:val="00FD0AB5"/>
    <w:rsid w:val="00FD17C1"/>
    <w:rsid w:val="00FD1BCA"/>
    <w:rsid w:val="00FD1EC8"/>
    <w:rsid w:val="00FD24A9"/>
    <w:rsid w:val="00FD2641"/>
    <w:rsid w:val="00FD283D"/>
    <w:rsid w:val="00FD47ED"/>
    <w:rsid w:val="00FD74DB"/>
    <w:rsid w:val="00FD764E"/>
    <w:rsid w:val="00FD7660"/>
    <w:rsid w:val="00FE0655"/>
    <w:rsid w:val="00FE2176"/>
    <w:rsid w:val="00FE2365"/>
    <w:rsid w:val="00FE35BF"/>
    <w:rsid w:val="00FE41E5"/>
    <w:rsid w:val="00FE4C7B"/>
    <w:rsid w:val="00FE5A99"/>
    <w:rsid w:val="00FE5C39"/>
    <w:rsid w:val="00FE5CC7"/>
    <w:rsid w:val="00FE7336"/>
    <w:rsid w:val="00FE787C"/>
    <w:rsid w:val="00FF2925"/>
    <w:rsid w:val="00FF2D70"/>
    <w:rsid w:val="00FF45A5"/>
    <w:rsid w:val="00FF4887"/>
    <w:rsid w:val="00FF556E"/>
    <w:rsid w:val="00FF5706"/>
    <w:rsid w:val="00FF5C91"/>
    <w:rsid w:val="00FF774E"/>
    <w:rsid w:val="5A9AF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B825806C-CB77-4B58-AE82-309E196E1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0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link w:val="TALCar"/>
    <w:qFormat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0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1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1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0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rsid w:val="007C6180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paragraph" w:styleId="af8">
    <w:name w:val="List Continue"/>
    <w:basedOn w:val="a0"/>
    <w:rsid w:val="00EB3039"/>
    <w:pPr>
      <w:ind w:left="360"/>
      <w:contextualSpacing/>
    </w:pPr>
  </w:style>
  <w:style w:type="paragraph" w:styleId="25">
    <w:name w:val="List Continue 2"/>
    <w:basedOn w:val="a0"/>
    <w:rsid w:val="00EB3039"/>
    <w:pPr>
      <w:ind w:left="720"/>
      <w:contextualSpacing/>
    </w:pPr>
  </w:style>
  <w:style w:type="paragraph" w:styleId="af9">
    <w:name w:val="Revision"/>
    <w:hidden/>
    <w:uiPriority w:val="99"/>
    <w:semiHidden/>
    <w:rsid w:val="00971443"/>
    <w:rPr>
      <w:rFonts w:ascii="Arial" w:hAnsi="Arial"/>
      <w:lang w:val="en-GB" w:eastAsia="zh-CN"/>
    </w:rPr>
  </w:style>
  <w:style w:type="table" w:styleId="afa">
    <w:name w:val="Table Grid"/>
    <w:basedOn w:val="a2"/>
    <w:uiPriority w:val="39"/>
    <w:qFormat/>
    <w:rsid w:val="007D4D1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link w:val="CRCoverPageZchn"/>
    <w:rsid w:val="00781CC6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781CC6"/>
    <w:rPr>
      <w:rFonts w:ascii="Arial" w:hAnsi="Arial"/>
      <w:lang w:val="en-GB" w:eastAsia="ko-KR"/>
    </w:rPr>
  </w:style>
  <w:style w:type="character" w:customStyle="1" w:styleId="TALCar">
    <w:name w:val="TAL Car"/>
    <w:link w:val="TAL"/>
    <w:qFormat/>
    <w:rsid w:val="00A67E16"/>
    <w:rPr>
      <w:rFonts w:ascii="Arial" w:hAnsi="Arial"/>
      <w:sz w:val="18"/>
      <w:lang w:val="en-GB"/>
    </w:rPr>
  </w:style>
  <w:style w:type="paragraph" w:customStyle="1" w:styleId="Default">
    <w:name w:val="Default"/>
    <w:rsid w:val="00A67E16"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  <w:lang w:eastAsia="zh-CN"/>
    </w:rPr>
  </w:style>
  <w:style w:type="paragraph" w:customStyle="1" w:styleId="PL">
    <w:name w:val="PL"/>
    <w:link w:val="PLChar"/>
    <w:qFormat/>
    <w:rsid w:val="000B255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B255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qFormat/>
    <w:rsid w:val="00DE0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7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835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82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871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095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68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5NUHHDQN7SK2-1476151046-29537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https://ericsson.sharepoint.com/sites/star/_layouts/15/DocIdRedir.aspx?ID=5NUHHDQN7SK2-1476151046-29537</Url>
      <Description>5NUHHDQN7SK2-1476151046-29537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C93C0-6D79-41D9-9901-835DC58B76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07760036-E55B-49C0-9311-B9ABC9C68D6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FCD5A4-6F9F-4741-9B47-D398EDD7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A831EE3-7AC2-4380-83EE-151C5EDCC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</TotalTime>
  <Pages>4</Pages>
  <Words>1408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OPPO</cp:lastModifiedBy>
  <cp:revision>5</cp:revision>
  <dcterms:created xsi:type="dcterms:W3CDTF">2019-08-15T08:33:00Z</dcterms:created>
  <dcterms:modified xsi:type="dcterms:W3CDTF">2019-08-16T02:03:00Z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16cb926e-91db-4201-879c-ea06814e1257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